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18" w:rsidRDefault="00FE7318" w:rsidP="00644A4A">
      <w:pPr>
        <w:shd w:val="clear" w:color="auto" w:fill="E7E6E6"/>
        <w:jc w:val="right"/>
      </w:pPr>
    </w:p>
    <w:p w:rsidR="007C3088" w:rsidRDefault="007C3088" w:rsidP="00A367BF">
      <w:pPr>
        <w:shd w:val="clear" w:color="auto" w:fill="E7E6E6"/>
        <w:jc w:val="center"/>
        <w:rPr>
          <w:rFonts w:ascii="Arial" w:hAnsi="Arial" w:cs="Arial"/>
          <w:b/>
          <w:bCs/>
        </w:rPr>
      </w:pPr>
    </w:p>
    <w:p w:rsidR="007C3088" w:rsidRDefault="007C3088" w:rsidP="006C6C3B">
      <w:pPr>
        <w:shd w:val="clear" w:color="auto" w:fill="E7E6E6"/>
        <w:rPr>
          <w:rFonts w:ascii="Arial" w:hAnsi="Arial" w:cs="Arial"/>
          <w:b/>
          <w:bCs/>
        </w:rPr>
      </w:pPr>
    </w:p>
    <w:p w:rsidR="007C3088" w:rsidRDefault="007C3088" w:rsidP="006C6C3B">
      <w:pPr>
        <w:shd w:val="clear" w:color="auto" w:fill="E7E6E6"/>
        <w:rPr>
          <w:rFonts w:ascii="Arial" w:hAnsi="Arial" w:cs="Arial"/>
          <w:b/>
          <w:bCs/>
        </w:rPr>
      </w:pPr>
    </w:p>
    <w:p w:rsidR="007C3088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Default="007C3088" w:rsidP="006C6C3B">
      <w:pPr>
        <w:shd w:val="clear" w:color="auto" w:fill="E7E6E6"/>
        <w:jc w:val="center"/>
        <w:outlineLvl w:val="0"/>
        <w:rPr>
          <w:sz w:val="52"/>
          <w:szCs w:val="52"/>
        </w:rPr>
      </w:pPr>
    </w:p>
    <w:p w:rsidR="007C3088" w:rsidRPr="00E85926" w:rsidRDefault="007C3088" w:rsidP="006C6C3B">
      <w:pPr>
        <w:pStyle w:val="Heading3"/>
        <w:shd w:val="clear" w:color="auto" w:fill="E7E6E6"/>
        <w:jc w:val="center"/>
        <w:rPr>
          <w:rFonts w:cs="Arial"/>
          <w:sz w:val="40"/>
          <w:szCs w:val="40"/>
          <w:lang w:val="da-DK"/>
        </w:rPr>
      </w:pPr>
      <w:r w:rsidRPr="00E85926">
        <w:rPr>
          <w:rFonts w:cs="Arial"/>
          <w:sz w:val="40"/>
          <w:szCs w:val="40"/>
          <w:lang w:val="da-DK"/>
        </w:rPr>
        <w:t>PROGRAMI I KURSIT</w:t>
      </w:r>
    </w:p>
    <w:p w:rsidR="007C3088" w:rsidRPr="00E85926" w:rsidRDefault="007C3088" w:rsidP="006C6C3B">
      <w:pPr>
        <w:shd w:val="clear" w:color="auto" w:fill="E7E6E6"/>
        <w:rPr>
          <w:rFonts w:ascii="Arial" w:hAnsi="Arial" w:cs="Arial"/>
          <w:sz w:val="24"/>
          <w:lang w:val="da-DK"/>
        </w:rPr>
      </w:pP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36"/>
          <w:szCs w:val="36"/>
          <w:lang w:val="da-DK"/>
        </w:rPr>
      </w:pP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52"/>
          <w:szCs w:val="52"/>
          <w:lang w:val="da-DK"/>
        </w:rPr>
      </w:pPr>
      <w:r w:rsidRPr="00E85926">
        <w:rPr>
          <w:rFonts w:ascii="Arial" w:hAnsi="Arial" w:cs="Arial"/>
          <w:b/>
          <w:sz w:val="52"/>
          <w:szCs w:val="52"/>
          <w:lang w:val="da-DK"/>
        </w:rPr>
        <w:t>“</w:t>
      </w:r>
      <w:r w:rsidR="00E83FE9">
        <w:rPr>
          <w:rFonts w:ascii="Arial" w:hAnsi="Arial" w:cs="Arial"/>
          <w:b/>
          <w:sz w:val="52"/>
          <w:szCs w:val="52"/>
          <w:lang w:val="da-DK"/>
        </w:rPr>
        <w:t>Orjentimi për karrierrën dhe sipërmarrjen</w:t>
      </w:r>
      <w:r w:rsidRPr="00E85926">
        <w:rPr>
          <w:rFonts w:ascii="Arial" w:hAnsi="Arial" w:cs="Arial"/>
          <w:b/>
          <w:sz w:val="52"/>
          <w:szCs w:val="52"/>
          <w:lang w:val="da-DK"/>
        </w:rPr>
        <w:t>”</w:t>
      </w: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24"/>
          <w:lang w:val="da-DK"/>
        </w:rPr>
      </w:pPr>
    </w:p>
    <w:p w:rsidR="007C3088" w:rsidRPr="00180B3F" w:rsidRDefault="007C3088" w:rsidP="006C6C3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6117C1">
        <w:rPr>
          <w:rFonts w:ascii="Arial" w:hAnsi="Arial" w:cs="Arial"/>
          <w:b/>
          <w:sz w:val="28"/>
          <w:szCs w:val="28"/>
          <w:lang w:val="da-DK"/>
        </w:rPr>
        <w:t xml:space="preserve">(Kodi: </w:t>
      </w:r>
      <w:r w:rsidR="00A367BF" w:rsidRPr="006117C1">
        <w:rPr>
          <w:rFonts w:ascii="Arial" w:hAnsi="Arial" w:cs="Arial"/>
          <w:b/>
          <w:sz w:val="28"/>
          <w:szCs w:val="28"/>
          <w:lang w:val="da-DK"/>
        </w:rPr>
        <w:t>P</w:t>
      </w:r>
      <w:r w:rsidR="00180B3F" w:rsidRPr="006117C1">
        <w:rPr>
          <w:rFonts w:ascii="Arial" w:hAnsi="Arial" w:cs="Arial"/>
          <w:b/>
          <w:sz w:val="28"/>
          <w:szCs w:val="28"/>
          <w:lang w:val="da-DK"/>
        </w:rPr>
        <w:t>K-</w:t>
      </w:r>
      <w:r w:rsidR="00454050">
        <w:rPr>
          <w:rFonts w:ascii="Arial" w:hAnsi="Arial" w:cs="Arial"/>
          <w:b/>
          <w:sz w:val="28"/>
          <w:szCs w:val="28"/>
          <w:lang w:val="da-DK"/>
        </w:rPr>
        <w:t>L-1-16</w:t>
      </w:r>
      <w:r w:rsidRPr="006117C1">
        <w:rPr>
          <w:rFonts w:ascii="Arial" w:hAnsi="Arial" w:cs="Arial"/>
          <w:b/>
          <w:sz w:val="28"/>
          <w:szCs w:val="28"/>
          <w:lang w:val="da-DK"/>
        </w:rPr>
        <w:t>)</w:t>
      </w:r>
    </w:p>
    <w:p w:rsidR="007C3088" w:rsidRPr="00E85926" w:rsidRDefault="007C3088" w:rsidP="006C6C3B">
      <w:pPr>
        <w:shd w:val="clear" w:color="auto" w:fill="E7E6E6"/>
        <w:rPr>
          <w:rFonts w:ascii="Arial" w:hAnsi="Arial" w:cs="Arial"/>
          <w:sz w:val="24"/>
          <w:szCs w:val="24"/>
          <w:lang w:val="da-DK"/>
        </w:rPr>
      </w:pPr>
    </w:p>
    <w:p w:rsidR="007C3088" w:rsidRPr="00E85926" w:rsidRDefault="007C3088" w:rsidP="006C6C3B">
      <w:pPr>
        <w:shd w:val="clear" w:color="auto" w:fill="E7E6E6"/>
        <w:rPr>
          <w:rFonts w:ascii="Arial" w:hAnsi="Arial" w:cs="Arial"/>
          <w:lang w:val="da-DK"/>
        </w:rPr>
      </w:pPr>
    </w:p>
    <w:p w:rsidR="007C3088" w:rsidRPr="00E85926" w:rsidRDefault="007C3088" w:rsidP="006C6C3B">
      <w:pPr>
        <w:shd w:val="clear" w:color="auto" w:fill="E7E6E6"/>
        <w:rPr>
          <w:lang w:val="da-DK"/>
        </w:rPr>
      </w:pPr>
    </w:p>
    <w:p w:rsidR="007C3088" w:rsidRPr="00E85926" w:rsidRDefault="007C3088" w:rsidP="006C6C3B">
      <w:pPr>
        <w:shd w:val="clear" w:color="auto" w:fill="E7E6E6"/>
        <w:rPr>
          <w:lang w:val="da-DK"/>
        </w:rPr>
      </w:pPr>
    </w:p>
    <w:p w:rsidR="007C3088" w:rsidRPr="00E85926" w:rsidRDefault="007C3088" w:rsidP="006C6C3B">
      <w:pPr>
        <w:shd w:val="clear" w:color="auto" w:fill="E7E6E6"/>
        <w:rPr>
          <w:lang w:val="da-DK"/>
        </w:rPr>
      </w:pPr>
    </w:p>
    <w:p w:rsidR="00981B95" w:rsidRPr="00E85926" w:rsidRDefault="00981B95" w:rsidP="006C6C3B">
      <w:pPr>
        <w:shd w:val="clear" w:color="auto" w:fill="E7E6E6"/>
        <w:rPr>
          <w:lang w:val="da-DK"/>
        </w:rPr>
      </w:pPr>
      <w:r w:rsidRPr="00E85926">
        <w:rPr>
          <w:lang w:val="da-DK"/>
        </w:rPr>
        <w:t>\</w:t>
      </w:r>
    </w:p>
    <w:p w:rsidR="00981B95" w:rsidRPr="00E85926" w:rsidRDefault="00981B95" w:rsidP="006C6C3B">
      <w:pPr>
        <w:shd w:val="clear" w:color="auto" w:fill="E7E6E6"/>
        <w:rPr>
          <w:lang w:val="da-DK"/>
        </w:rPr>
      </w:pPr>
    </w:p>
    <w:p w:rsidR="007C3088" w:rsidRDefault="007C3088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644A4A" w:rsidRDefault="00644A4A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A367BF" w:rsidRDefault="00A367BF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Default="0001641B" w:rsidP="006C6C3B">
      <w:pPr>
        <w:shd w:val="clear" w:color="auto" w:fill="E7E6E6"/>
        <w:rPr>
          <w:lang w:val="da-DK"/>
        </w:rPr>
      </w:pPr>
    </w:p>
    <w:p w:rsidR="0001641B" w:rsidRPr="00E85926" w:rsidRDefault="0001641B" w:rsidP="006C6C3B">
      <w:pPr>
        <w:shd w:val="clear" w:color="auto" w:fill="E7E6E6"/>
        <w:rPr>
          <w:lang w:val="da-DK"/>
        </w:rPr>
      </w:pPr>
    </w:p>
    <w:p w:rsidR="007C3088" w:rsidRPr="00E85926" w:rsidRDefault="007C3088" w:rsidP="006C6C3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</w:p>
    <w:p w:rsidR="00644A4A" w:rsidRPr="00E85926" w:rsidRDefault="007C3088" w:rsidP="0001641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E85926">
        <w:rPr>
          <w:rFonts w:ascii="Arial" w:hAnsi="Arial" w:cs="Arial"/>
          <w:b/>
          <w:sz w:val="28"/>
          <w:szCs w:val="28"/>
          <w:lang w:val="da-DK"/>
        </w:rPr>
        <w:t xml:space="preserve">Tiranë, </w:t>
      </w:r>
      <w:r w:rsidR="00986862">
        <w:rPr>
          <w:rFonts w:ascii="Arial" w:hAnsi="Arial" w:cs="Arial"/>
          <w:b/>
          <w:sz w:val="28"/>
          <w:szCs w:val="28"/>
          <w:lang w:val="da-DK"/>
        </w:rPr>
        <w:t>Janar</w:t>
      </w:r>
      <w:r w:rsidRPr="00E85926">
        <w:rPr>
          <w:rFonts w:ascii="Arial" w:hAnsi="Arial" w:cs="Arial"/>
          <w:b/>
          <w:sz w:val="28"/>
          <w:szCs w:val="28"/>
          <w:lang w:val="da-DK"/>
        </w:rPr>
        <w:t xml:space="preserve"> 201</w:t>
      </w:r>
      <w:r w:rsidR="00986862">
        <w:rPr>
          <w:rFonts w:ascii="Arial" w:hAnsi="Arial" w:cs="Arial"/>
          <w:b/>
          <w:sz w:val="28"/>
          <w:szCs w:val="28"/>
          <w:lang w:val="da-DK"/>
        </w:rPr>
        <w:t>6</w:t>
      </w:r>
    </w:p>
    <w:p w:rsidR="00A367BF" w:rsidRPr="00E85926" w:rsidRDefault="00A367BF" w:rsidP="006C6C3B">
      <w:pPr>
        <w:shd w:val="clear" w:color="auto" w:fill="E7E6E6"/>
        <w:jc w:val="center"/>
        <w:rPr>
          <w:rFonts w:ascii="Arial" w:hAnsi="Arial" w:cs="Arial"/>
          <w:b/>
          <w:sz w:val="28"/>
          <w:szCs w:val="28"/>
          <w:lang w:val="da-DK"/>
        </w:rPr>
      </w:pPr>
    </w:p>
    <w:p w:rsidR="00981B95" w:rsidRDefault="00981B95" w:rsidP="00981B95">
      <w:pPr>
        <w:rPr>
          <w:lang w:val="da-DK"/>
        </w:rPr>
      </w:pPr>
    </w:p>
    <w:p w:rsidR="00934155" w:rsidRDefault="00CA42C1" w:rsidP="00981B95">
      <w:pPr>
        <w:rPr>
          <w:b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57150</wp:posOffset>
            </wp:positionV>
            <wp:extent cx="809625" cy="695325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252730</wp:posOffset>
            </wp:positionV>
            <wp:extent cx="1241425" cy="294005"/>
            <wp:effectExtent l="19050" t="0" r="0" b="0"/>
            <wp:wrapSquare wrapText="bothSides"/>
            <wp:docPr id="5" name="Picture 1" descr="Logo SEE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ED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207">
        <w:rPr>
          <w:b/>
          <w:noProof/>
          <w:lang w:eastAsia="en-GB"/>
        </w:rPr>
        <w:t xml:space="preserve">     </w:t>
      </w:r>
      <w:r>
        <w:rPr>
          <w:b/>
          <w:noProof/>
        </w:rPr>
        <w:drawing>
          <wp:inline distT="0" distB="0" distL="0" distR="0">
            <wp:extent cx="1400175" cy="323850"/>
            <wp:effectExtent l="19050" t="0" r="9525" b="0"/>
            <wp:docPr id="4" name="Picture 7" descr="PRINT-VH_Solidaritaet_EPS_P1797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-VH_Solidaritaet_EPS_P1797U.ep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207">
        <w:rPr>
          <w:b/>
          <w:noProof/>
          <w:lang w:eastAsia="en-GB"/>
        </w:rPr>
        <w:t xml:space="preserve">         </w:t>
      </w:r>
      <w:r>
        <w:rPr>
          <w:b/>
          <w:noProof/>
        </w:rPr>
        <w:lastRenderedPageBreak/>
        <w:drawing>
          <wp:inline distT="0" distB="0" distL="0" distR="0">
            <wp:extent cx="1409700" cy="514350"/>
            <wp:effectExtent l="19050" t="0" r="0" b="0"/>
            <wp:docPr id="3" name="Picture 1" descr="New A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DA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050" w:rsidRDefault="00454050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01641B" w:rsidRDefault="0001641B" w:rsidP="00635892">
      <w:pPr>
        <w:jc w:val="both"/>
        <w:rPr>
          <w:sz w:val="24"/>
          <w:szCs w:val="24"/>
          <w:lang w:val="da-DK"/>
        </w:rPr>
      </w:pPr>
    </w:p>
    <w:p w:rsidR="00635892" w:rsidRDefault="00635892" w:rsidP="00635892">
      <w:pPr>
        <w:jc w:val="both"/>
        <w:rPr>
          <w:b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Ky program kursi u mundësua nga </w:t>
      </w:r>
      <w:r>
        <w:rPr>
          <w:b/>
          <w:sz w:val="24"/>
          <w:szCs w:val="24"/>
          <w:lang w:val="da-DK"/>
        </w:rPr>
        <w:t>Qendra për Zhvillim Komunitar ”Sot për të Ardhmen”</w:t>
      </w:r>
      <w:r>
        <w:rPr>
          <w:sz w:val="24"/>
          <w:szCs w:val="24"/>
          <w:lang w:val="da-DK"/>
        </w:rPr>
        <w:t xml:space="preserve"> në kuadrin e programit </w:t>
      </w:r>
      <w:r>
        <w:rPr>
          <w:b/>
          <w:sz w:val="24"/>
          <w:szCs w:val="24"/>
          <w:lang w:val="da-DK"/>
        </w:rPr>
        <w:t xml:space="preserve">SEED – ”Mbështetje për Zhvillimin e Edukimit dhe Punësimit në Shqipëri, Kosovë dhe Serbi” </w:t>
      </w:r>
      <w:r>
        <w:rPr>
          <w:sz w:val="24"/>
          <w:szCs w:val="24"/>
          <w:lang w:val="da-DK"/>
        </w:rPr>
        <w:t xml:space="preserve">2014-2016, në partneritet me </w:t>
      </w:r>
      <w:r>
        <w:rPr>
          <w:b/>
          <w:sz w:val="24"/>
          <w:szCs w:val="24"/>
          <w:lang w:val="da-DK"/>
        </w:rPr>
        <w:t>Volkshilfe Solidarität</w:t>
      </w:r>
      <w:r>
        <w:rPr>
          <w:sz w:val="24"/>
          <w:szCs w:val="24"/>
          <w:lang w:val="da-DK"/>
        </w:rPr>
        <w:t xml:space="preserve">, Austri dhe me mbështetjen e </w:t>
      </w:r>
      <w:r>
        <w:rPr>
          <w:b/>
          <w:sz w:val="24"/>
          <w:szCs w:val="24"/>
          <w:lang w:val="da-DK"/>
        </w:rPr>
        <w:t xml:space="preserve">Agjensisë së Kooperacionit Austriak për Zhvillim. </w:t>
      </w:r>
    </w:p>
    <w:p w:rsidR="00635892" w:rsidRDefault="00635892" w:rsidP="00635892">
      <w:pPr>
        <w:rPr>
          <w:sz w:val="22"/>
          <w:szCs w:val="22"/>
          <w:lang w:val="da-DK"/>
        </w:rPr>
      </w:pPr>
    </w:p>
    <w:p w:rsidR="00635892" w:rsidRDefault="00635892" w:rsidP="00635892">
      <w:pPr>
        <w:rPr>
          <w:lang w:val="da-DK"/>
        </w:rPr>
      </w:pPr>
    </w:p>
    <w:p w:rsidR="00635892" w:rsidRDefault="00635892" w:rsidP="00635892">
      <w:pPr>
        <w:rPr>
          <w:lang w:val="da-DK"/>
        </w:rPr>
      </w:pPr>
    </w:p>
    <w:p w:rsidR="00635892" w:rsidRDefault="00635892" w:rsidP="00635892">
      <w:pPr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>Grupi Drejtues i Programit të Kursit:</w:t>
      </w:r>
    </w:p>
    <w:p w:rsidR="00635892" w:rsidRDefault="00635892" w:rsidP="00635892">
      <w:pPr>
        <w:rPr>
          <w:sz w:val="24"/>
          <w:szCs w:val="24"/>
          <w:lang w:val="da-DK"/>
        </w:rPr>
      </w:pPr>
    </w:p>
    <w:p w:rsidR="00635892" w:rsidRDefault="00635892" w:rsidP="00635892">
      <w:pPr>
        <w:rPr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MA. Fabiola Laço Egro, </w:t>
      </w:r>
      <w:r>
        <w:rPr>
          <w:sz w:val="24"/>
          <w:szCs w:val="24"/>
          <w:lang w:val="da-DK"/>
        </w:rPr>
        <w:t>Drejtore Kombëtare per programin, Drejtore Ekzekutive ”Sot për të Ardhmen”</w:t>
      </w:r>
    </w:p>
    <w:p w:rsidR="00635892" w:rsidRDefault="00635892" w:rsidP="00635892">
      <w:pPr>
        <w:rPr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MA. Sonila Limaj, </w:t>
      </w:r>
      <w:r>
        <w:rPr>
          <w:sz w:val="24"/>
          <w:szCs w:val="24"/>
          <w:lang w:val="da-DK"/>
        </w:rPr>
        <w:t>Drejtore e Agjensisë Kombëtare të Arsimit, Formimit Profesional dhe Kualifikimeve</w:t>
      </w:r>
    </w:p>
    <w:p w:rsidR="00635892" w:rsidRDefault="00635892" w:rsidP="00635892">
      <w:pPr>
        <w:rPr>
          <w:b/>
          <w:sz w:val="24"/>
          <w:lang w:val="da-DK"/>
        </w:rPr>
      </w:pPr>
    </w:p>
    <w:p w:rsidR="006117C1" w:rsidRDefault="006117C1" w:rsidP="00981B95">
      <w:pPr>
        <w:rPr>
          <w:b/>
          <w:noProof/>
          <w:lang w:eastAsia="en-GB"/>
        </w:rPr>
      </w:pPr>
    </w:p>
    <w:p w:rsidR="006117C1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981B95">
      <w:pPr>
        <w:rPr>
          <w:b/>
          <w:noProof/>
          <w:lang w:eastAsia="en-GB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 xml:space="preserve">Grupi hartues i </w:t>
      </w:r>
      <w:r w:rsidR="00635892">
        <w:rPr>
          <w:b/>
          <w:sz w:val="24"/>
          <w:lang w:val="da-DK"/>
        </w:rPr>
        <w:t>Programit të Kursit</w:t>
      </w:r>
      <w:r w:rsidRPr="00635892">
        <w:rPr>
          <w:b/>
          <w:sz w:val="24"/>
          <w:lang w:val="da-DK"/>
        </w:rPr>
        <w:t>:</w:t>
      </w:r>
    </w:p>
    <w:p w:rsidR="006117C1" w:rsidRPr="00635892" w:rsidRDefault="006117C1" w:rsidP="006117C1">
      <w:pPr>
        <w:rPr>
          <w:b/>
          <w:sz w:val="24"/>
          <w:lang w:val="da-DK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>Dr. Mirela Andoni</w:t>
      </w:r>
    </w:p>
    <w:p w:rsidR="006117C1" w:rsidRPr="00635892" w:rsidRDefault="006E69EF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>Ines Todhe</w:t>
      </w:r>
    </w:p>
    <w:p w:rsidR="002369B8" w:rsidRPr="00635892" w:rsidRDefault="002369B8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>Merita Shuke</w:t>
      </w:r>
    </w:p>
    <w:p w:rsidR="0021647B" w:rsidRPr="00635892" w:rsidRDefault="0021647B" w:rsidP="006117C1">
      <w:pPr>
        <w:rPr>
          <w:b/>
          <w:sz w:val="24"/>
          <w:lang w:val="da-DK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</w:p>
    <w:p w:rsidR="006117C1" w:rsidRPr="00635892" w:rsidRDefault="006117C1" w:rsidP="006117C1">
      <w:pPr>
        <w:rPr>
          <w:b/>
          <w:sz w:val="24"/>
          <w:lang w:val="da-DK"/>
        </w:rPr>
      </w:pPr>
      <w:r w:rsidRPr="00635892">
        <w:rPr>
          <w:b/>
          <w:sz w:val="24"/>
          <w:lang w:val="da-DK"/>
        </w:rPr>
        <w:t xml:space="preserve">Moderatore: Dr. Mirela Andoni </w:t>
      </w:r>
    </w:p>
    <w:p w:rsidR="006117C1" w:rsidRPr="00E85926" w:rsidRDefault="006117C1" w:rsidP="006117C1">
      <w:pPr>
        <w:rPr>
          <w:rFonts w:ascii="Arial" w:hAnsi="Arial" w:cs="Arial"/>
          <w:b/>
          <w:sz w:val="24"/>
          <w:lang w:val="da-DK"/>
        </w:rPr>
      </w:pPr>
    </w:p>
    <w:p w:rsidR="006117C1" w:rsidRDefault="006117C1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635892" w:rsidRDefault="00635892" w:rsidP="006117C1">
      <w:pPr>
        <w:rPr>
          <w:rFonts w:ascii="Arial" w:hAnsi="Arial" w:cs="Arial"/>
          <w:sz w:val="24"/>
          <w:szCs w:val="24"/>
          <w:lang w:val="da-DK"/>
        </w:rPr>
      </w:pPr>
    </w:p>
    <w:p w:rsidR="00373D9D" w:rsidRPr="00DC1DDE" w:rsidRDefault="00373D9D" w:rsidP="00373D9D">
      <w:pPr>
        <w:pStyle w:val="Heading3"/>
        <w:jc w:val="center"/>
        <w:rPr>
          <w:rFonts w:ascii="Times New Roman" w:hAnsi="Times New Roman"/>
          <w:sz w:val="28"/>
          <w:szCs w:val="28"/>
          <w:u w:val="single"/>
          <w:lang w:val="da-DK"/>
        </w:rPr>
      </w:pPr>
      <w:r w:rsidRPr="00DC1DDE">
        <w:rPr>
          <w:rFonts w:ascii="Times New Roman" w:hAnsi="Times New Roman"/>
          <w:sz w:val="28"/>
          <w:szCs w:val="28"/>
          <w:u w:val="single"/>
          <w:lang w:val="da-DK"/>
        </w:rPr>
        <w:t>PROGRAMI I KURSIT</w:t>
      </w:r>
    </w:p>
    <w:p w:rsidR="00373D9D" w:rsidRPr="00E85926" w:rsidRDefault="00373D9D" w:rsidP="00373D9D">
      <w:pPr>
        <w:rPr>
          <w:sz w:val="24"/>
          <w:lang w:val="da-DK"/>
        </w:rPr>
      </w:pPr>
    </w:p>
    <w:p w:rsidR="00373D9D" w:rsidRPr="00DC1DDE" w:rsidRDefault="00373D9D" w:rsidP="00373D9D">
      <w:pPr>
        <w:jc w:val="center"/>
        <w:rPr>
          <w:b/>
          <w:sz w:val="36"/>
          <w:szCs w:val="36"/>
          <w:lang w:val="da-DK"/>
        </w:rPr>
      </w:pPr>
      <w:r w:rsidRPr="00DC1DDE">
        <w:rPr>
          <w:b/>
          <w:sz w:val="36"/>
          <w:szCs w:val="36"/>
          <w:lang w:val="da-DK"/>
        </w:rPr>
        <w:t>“</w:t>
      </w:r>
      <w:r w:rsidR="003B33D7">
        <w:rPr>
          <w:b/>
          <w:sz w:val="36"/>
          <w:szCs w:val="36"/>
          <w:lang w:val="da-DK"/>
        </w:rPr>
        <w:t xml:space="preserve">Orjentimin për karrierrën dhe sipërmarrjen </w:t>
      </w:r>
      <w:r w:rsidRPr="00DC1DDE">
        <w:rPr>
          <w:b/>
          <w:sz w:val="36"/>
          <w:szCs w:val="36"/>
          <w:lang w:val="da-DK"/>
        </w:rPr>
        <w:t>”</w:t>
      </w:r>
    </w:p>
    <w:p w:rsidR="00373D9D" w:rsidRPr="00E85926" w:rsidRDefault="00373D9D" w:rsidP="00373D9D">
      <w:pPr>
        <w:jc w:val="center"/>
        <w:rPr>
          <w:b/>
          <w:sz w:val="24"/>
          <w:lang w:val="da-DK"/>
        </w:rPr>
      </w:pPr>
      <w:r w:rsidRPr="00E85926">
        <w:rPr>
          <w:b/>
          <w:sz w:val="24"/>
          <w:lang w:val="da-DK"/>
        </w:rPr>
        <w:t>(</w:t>
      </w:r>
      <w:r w:rsidR="00314C2B">
        <w:rPr>
          <w:b/>
          <w:sz w:val="24"/>
          <w:lang w:val="da-DK"/>
        </w:rPr>
        <w:t>P</w:t>
      </w:r>
      <w:r w:rsidR="00180B3F">
        <w:rPr>
          <w:b/>
          <w:sz w:val="24"/>
          <w:lang w:val="da-DK"/>
        </w:rPr>
        <w:t>K-</w:t>
      </w:r>
      <w:r w:rsidR="00454050">
        <w:rPr>
          <w:b/>
          <w:sz w:val="24"/>
          <w:lang w:val="da-DK"/>
        </w:rPr>
        <w:t>L-1-16</w:t>
      </w:r>
      <w:r w:rsidRPr="00E85926">
        <w:rPr>
          <w:b/>
          <w:sz w:val="24"/>
          <w:lang w:val="da-DK"/>
        </w:rPr>
        <w:t>)</w:t>
      </w:r>
    </w:p>
    <w:p w:rsidR="00ED478A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</w:p>
    <w:p w:rsidR="00373D9D" w:rsidRPr="00E85926" w:rsidRDefault="00886749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  <w:r w:rsidRPr="00E85926">
        <w:rPr>
          <w:rFonts w:ascii="Times New Roman" w:hAnsi="Times New Roman"/>
          <w:sz w:val="24"/>
          <w:szCs w:val="24"/>
          <w:lang w:val="da-DK"/>
        </w:rPr>
        <w:t>I</w:t>
      </w:r>
      <w:r w:rsidR="00373D9D" w:rsidRPr="00E85926">
        <w:rPr>
          <w:rFonts w:ascii="Times New Roman" w:hAnsi="Times New Roman"/>
          <w:sz w:val="24"/>
          <w:szCs w:val="24"/>
          <w:lang w:val="da-DK"/>
        </w:rPr>
        <w:t xml:space="preserve">. Profili </w:t>
      </w:r>
      <w:r w:rsidR="003B33D7">
        <w:rPr>
          <w:rFonts w:ascii="Times New Roman" w:hAnsi="Times New Roman"/>
          <w:sz w:val="24"/>
          <w:szCs w:val="24"/>
          <w:lang w:val="da-DK"/>
        </w:rPr>
        <w:t>i përgjithshëm</w:t>
      </w:r>
      <w:r w:rsidR="00373D9D" w:rsidRPr="00E85926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01641B">
        <w:rPr>
          <w:rFonts w:ascii="Times New Roman" w:hAnsi="Times New Roman"/>
          <w:sz w:val="24"/>
          <w:szCs w:val="24"/>
          <w:lang w:val="da-DK"/>
        </w:rPr>
        <w:t>i kursit ”Orjentimi</w:t>
      </w:r>
      <w:r w:rsidR="003B33D7">
        <w:rPr>
          <w:rFonts w:ascii="Times New Roman" w:hAnsi="Times New Roman"/>
          <w:sz w:val="24"/>
          <w:szCs w:val="24"/>
          <w:lang w:val="da-DK"/>
        </w:rPr>
        <w:t xml:space="preserve"> për karrierrën dhe sipërmarrjen</w:t>
      </w:r>
      <w:r w:rsidR="0001641B">
        <w:rPr>
          <w:rFonts w:ascii="Times New Roman" w:hAnsi="Times New Roman"/>
          <w:sz w:val="24"/>
          <w:szCs w:val="24"/>
          <w:lang w:val="da-DK"/>
        </w:rPr>
        <w:t>”</w:t>
      </w:r>
    </w:p>
    <w:p w:rsidR="00373D9D" w:rsidRPr="00E85926" w:rsidRDefault="00373D9D" w:rsidP="00373D9D">
      <w:pPr>
        <w:rPr>
          <w:sz w:val="24"/>
          <w:lang w:val="da-DK"/>
        </w:rPr>
      </w:pPr>
    </w:p>
    <w:p w:rsidR="00373D9D" w:rsidRPr="00986862" w:rsidRDefault="00373D9D" w:rsidP="006B5575">
      <w:pPr>
        <w:tabs>
          <w:tab w:val="left" w:pos="426"/>
        </w:tabs>
        <w:ind w:left="567" w:hanging="567"/>
        <w:rPr>
          <w:b/>
          <w:i/>
          <w:sz w:val="24"/>
          <w:lang w:val="da-DK"/>
        </w:rPr>
      </w:pPr>
      <w:r w:rsidRPr="00986862">
        <w:rPr>
          <w:b/>
          <w:i/>
          <w:sz w:val="24"/>
          <w:lang w:val="da-DK"/>
        </w:rPr>
        <w:t>a)</w:t>
      </w:r>
      <w:r w:rsidRPr="00986862">
        <w:rPr>
          <w:b/>
          <w:i/>
          <w:sz w:val="24"/>
          <w:lang w:val="da-DK"/>
        </w:rPr>
        <w:tab/>
        <w:t xml:space="preserve">Karakteristikat e </w:t>
      </w:r>
      <w:r w:rsidR="003B33D7">
        <w:rPr>
          <w:b/>
          <w:i/>
          <w:sz w:val="24"/>
          <w:szCs w:val="24"/>
          <w:lang w:val="da-DK"/>
        </w:rPr>
        <w:t>kursit</w:t>
      </w:r>
    </w:p>
    <w:p w:rsidR="005A73FB" w:rsidRDefault="005A73FB" w:rsidP="00386F1F">
      <w:pPr>
        <w:jc w:val="both"/>
        <w:rPr>
          <w:sz w:val="24"/>
          <w:lang w:val="da-DK"/>
        </w:rPr>
      </w:pPr>
    </w:p>
    <w:p w:rsidR="00DD7F4C" w:rsidRDefault="003B33D7" w:rsidP="003B33D7">
      <w:pPr>
        <w:jc w:val="both"/>
        <w:rPr>
          <w:bCs/>
          <w:iCs/>
          <w:sz w:val="24"/>
          <w:szCs w:val="24"/>
        </w:rPr>
      </w:pPr>
      <w:proofErr w:type="gramStart"/>
      <w:r w:rsidRPr="003B33D7">
        <w:rPr>
          <w:bCs/>
          <w:iCs/>
          <w:sz w:val="24"/>
          <w:szCs w:val="24"/>
        </w:rPr>
        <w:t>Ky</w:t>
      </w:r>
      <w:proofErr w:type="gramEnd"/>
      <w:r w:rsidRPr="003B33D7">
        <w:rPr>
          <w:bCs/>
          <w:iCs/>
          <w:sz w:val="24"/>
          <w:szCs w:val="24"/>
        </w:rPr>
        <w:t xml:space="preserve"> është një </w:t>
      </w:r>
      <w:r>
        <w:rPr>
          <w:bCs/>
          <w:iCs/>
          <w:sz w:val="24"/>
          <w:szCs w:val="24"/>
        </w:rPr>
        <w:t xml:space="preserve">kurs </w:t>
      </w:r>
      <w:r w:rsidRPr="003B33D7">
        <w:rPr>
          <w:bCs/>
          <w:iCs/>
          <w:sz w:val="24"/>
          <w:szCs w:val="24"/>
        </w:rPr>
        <w:t xml:space="preserve">në mbështetje të </w:t>
      </w:r>
      <w:r>
        <w:rPr>
          <w:bCs/>
          <w:iCs/>
          <w:sz w:val="24"/>
          <w:szCs w:val="24"/>
        </w:rPr>
        <w:t>rinjve apo edhe të rriturve me qëllim vetëorjentimin për gjatë gjithë jetës për karrierrën dhe sipërmarrje</w:t>
      </w:r>
      <w:r w:rsidR="0021647B">
        <w:rPr>
          <w:bCs/>
          <w:iCs/>
          <w:sz w:val="24"/>
          <w:szCs w:val="24"/>
        </w:rPr>
        <w:t>n</w:t>
      </w:r>
      <w:r>
        <w:rPr>
          <w:bCs/>
          <w:iCs/>
          <w:sz w:val="24"/>
          <w:szCs w:val="24"/>
        </w:rPr>
        <w:t xml:space="preserve">. </w:t>
      </w:r>
    </w:p>
    <w:p w:rsidR="00DD7F4C" w:rsidRDefault="00DD7F4C" w:rsidP="003B33D7">
      <w:pPr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K</w:t>
      </w:r>
      <w:r w:rsidR="003B33D7">
        <w:rPr>
          <w:bCs/>
          <w:iCs/>
          <w:sz w:val="24"/>
          <w:szCs w:val="24"/>
        </w:rPr>
        <w:t>onsideruar ndryshimet e vazhdueshme të tregut të punës si nj</w:t>
      </w:r>
      <w:r w:rsidR="00906DB2">
        <w:rPr>
          <w:bCs/>
          <w:iCs/>
          <w:sz w:val="24"/>
          <w:szCs w:val="24"/>
        </w:rPr>
        <w:t>ë sfidë</w:t>
      </w:r>
      <w:r w:rsidR="003B33D7">
        <w:rPr>
          <w:bCs/>
          <w:iCs/>
          <w:sz w:val="24"/>
          <w:szCs w:val="24"/>
        </w:rPr>
        <w:t xml:space="preserve"> që çdo individ e ndesh</w:t>
      </w:r>
      <w:r w:rsidR="0021647B">
        <w:rPr>
          <w:bCs/>
          <w:iCs/>
          <w:sz w:val="24"/>
          <w:szCs w:val="24"/>
        </w:rPr>
        <w:t xml:space="preserve"> gjatë jetës së tij</w:t>
      </w:r>
      <w:r w:rsidR="002108F7">
        <w:rPr>
          <w:bCs/>
          <w:iCs/>
          <w:sz w:val="24"/>
          <w:szCs w:val="24"/>
        </w:rPr>
        <w:t>, për këtë arsye</w:t>
      </w:r>
      <w:r w:rsidR="003B33D7">
        <w:rPr>
          <w:bCs/>
          <w:iCs/>
          <w:sz w:val="24"/>
          <w:szCs w:val="24"/>
        </w:rPr>
        <w:t xml:space="preserve"> </w:t>
      </w:r>
      <w:r w:rsidR="0021647B">
        <w:rPr>
          <w:bCs/>
          <w:iCs/>
          <w:sz w:val="24"/>
          <w:szCs w:val="24"/>
        </w:rPr>
        <w:t xml:space="preserve">aftësitë e duhura për ta orjentuar </w:t>
      </w:r>
      <w:r w:rsidR="00906DB2">
        <w:rPr>
          <w:bCs/>
          <w:iCs/>
          <w:sz w:val="24"/>
          <w:szCs w:val="24"/>
        </w:rPr>
        <w:t xml:space="preserve">në momentet që duhet të marrë vendime për të përcaktuar </w:t>
      </w:r>
      <w:r w:rsidR="003B33D7" w:rsidRPr="003B33D7">
        <w:rPr>
          <w:bCs/>
          <w:iCs/>
          <w:sz w:val="24"/>
          <w:szCs w:val="24"/>
        </w:rPr>
        <w:t>drejtimi</w:t>
      </w:r>
      <w:r w:rsidR="00906DB2">
        <w:rPr>
          <w:bCs/>
          <w:iCs/>
          <w:sz w:val="24"/>
          <w:szCs w:val="24"/>
        </w:rPr>
        <w:t>n e</w:t>
      </w:r>
      <w:r w:rsidR="003B33D7" w:rsidRPr="003B33D7">
        <w:rPr>
          <w:bCs/>
          <w:iCs/>
          <w:sz w:val="24"/>
          <w:szCs w:val="24"/>
        </w:rPr>
        <w:t xml:space="preserve"> jetës së ardhshme profesionale dhe shoqërore</w:t>
      </w:r>
      <w:r w:rsidR="0021647B">
        <w:rPr>
          <w:bCs/>
          <w:iCs/>
          <w:sz w:val="24"/>
          <w:szCs w:val="24"/>
        </w:rPr>
        <w:t xml:space="preserve"> </w:t>
      </w:r>
      <w:r w:rsidR="00906DB2">
        <w:rPr>
          <w:bCs/>
          <w:iCs/>
          <w:sz w:val="24"/>
          <w:szCs w:val="24"/>
        </w:rPr>
        <w:t>janë vendimtare</w:t>
      </w:r>
      <w:r w:rsidR="003B33D7" w:rsidRPr="003B33D7">
        <w:rPr>
          <w:bCs/>
          <w:iCs/>
          <w:sz w:val="24"/>
          <w:szCs w:val="24"/>
        </w:rPr>
        <w:t>.</w:t>
      </w:r>
      <w:proofErr w:type="gramEnd"/>
      <w:r w:rsidR="003B33D7" w:rsidRPr="003B33D7">
        <w:rPr>
          <w:bCs/>
          <w:iCs/>
          <w:sz w:val="24"/>
          <w:szCs w:val="24"/>
        </w:rPr>
        <w:t xml:space="preserve"> </w:t>
      </w:r>
    </w:p>
    <w:p w:rsidR="003B33D7" w:rsidRDefault="002108F7" w:rsidP="003B33D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Ky kur mund t’ ofrohet t</w:t>
      </w:r>
      <w:r w:rsidR="00DD7F4C">
        <w:rPr>
          <w:bCs/>
          <w:iCs/>
          <w:sz w:val="24"/>
          <w:szCs w:val="24"/>
        </w:rPr>
        <w:t>ë rinj</w:t>
      </w:r>
      <w:r>
        <w:rPr>
          <w:bCs/>
          <w:iCs/>
          <w:sz w:val="24"/>
          <w:szCs w:val="24"/>
        </w:rPr>
        <w:t>ve që sapo kanë mbaruar një shkollim</w:t>
      </w:r>
      <w:r w:rsidR="00DD7F4C">
        <w:rPr>
          <w:bCs/>
          <w:iCs/>
          <w:sz w:val="24"/>
          <w:szCs w:val="24"/>
        </w:rPr>
        <w:t xml:space="preserve"> </w:t>
      </w:r>
      <w:r w:rsidR="0001641B">
        <w:rPr>
          <w:bCs/>
          <w:iCs/>
          <w:sz w:val="24"/>
          <w:szCs w:val="24"/>
        </w:rPr>
        <w:t xml:space="preserve">të mesëm </w:t>
      </w:r>
      <w:r>
        <w:rPr>
          <w:bCs/>
          <w:iCs/>
          <w:sz w:val="24"/>
          <w:szCs w:val="24"/>
        </w:rPr>
        <w:t xml:space="preserve">apo edhe të papunëve të rritur që </w:t>
      </w:r>
      <w:r w:rsidR="003B33D7" w:rsidRPr="003B33D7">
        <w:rPr>
          <w:bCs/>
          <w:iCs/>
          <w:sz w:val="24"/>
          <w:szCs w:val="24"/>
        </w:rPr>
        <w:t>kërkojnë të integrohen në tregun e punës, të vazhdojnë të kualifikohen në kurse të shkurtra profesionale ose post-sekondare, apo të vijojnë studimet e mëtejshme në universitet (</w:t>
      </w:r>
      <w:proofErr w:type="gramStart"/>
      <w:r w:rsidR="003B33D7" w:rsidRPr="003B33D7">
        <w:rPr>
          <w:bCs/>
          <w:iCs/>
          <w:sz w:val="24"/>
          <w:szCs w:val="24"/>
        </w:rPr>
        <w:t>brenda</w:t>
      </w:r>
      <w:proofErr w:type="gramEnd"/>
      <w:r w:rsidR="003B33D7" w:rsidRPr="003B33D7">
        <w:rPr>
          <w:bCs/>
          <w:iCs/>
          <w:sz w:val="24"/>
          <w:szCs w:val="24"/>
        </w:rPr>
        <w:t xml:space="preserve"> ose jashtë vendit). </w:t>
      </w:r>
      <w:proofErr w:type="gramStart"/>
      <w:r w:rsidR="003B33D7" w:rsidRPr="003B33D7">
        <w:rPr>
          <w:bCs/>
          <w:iCs/>
          <w:sz w:val="24"/>
          <w:szCs w:val="24"/>
        </w:rPr>
        <w:t xml:space="preserve">Marrja e një vendimi të drejtë në lidhje me këto opsione nuk është </w:t>
      </w:r>
      <w:r>
        <w:rPr>
          <w:bCs/>
          <w:iCs/>
          <w:sz w:val="24"/>
          <w:szCs w:val="24"/>
        </w:rPr>
        <w:t>e</w:t>
      </w:r>
      <w:r w:rsidR="003B33D7" w:rsidRPr="003B33D7">
        <w:rPr>
          <w:bCs/>
          <w:iCs/>
          <w:sz w:val="24"/>
          <w:szCs w:val="24"/>
        </w:rPr>
        <w:t xml:space="preserve"> lehtë dhe kërkon analizën e shumë faktorëve.</w:t>
      </w:r>
      <w:proofErr w:type="gramEnd"/>
      <w:r w:rsidR="003B33D7" w:rsidRPr="003B33D7">
        <w:rPr>
          <w:bCs/>
          <w:iCs/>
          <w:sz w:val="24"/>
          <w:szCs w:val="24"/>
        </w:rPr>
        <w:t xml:space="preserve"> </w:t>
      </w:r>
    </w:p>
    <w:p w:rsidR="00DD7F4C" w:rsidRPr="003B33D7" w:rsidRDefault="00DD7F4C" w:rsidP="003B33D7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Punësimi dhe vetëpunësimi kërkon gjithashtu aftësitë e duhura </w:t>
      </w:r>
      <w:proofErr w:type="gramStart"/>
      <w:r>
        <w:rPr>
          <w:bCs/>
          <w:iCs/>
          <w:sz w:val="24"/>
          <w:szCs w:val="24"/>
        </w:rPr>
        <w:t>jo</w:t>
      </w:r>
      <w:proofErr w:type="gramEnd"/>
      <w:r>
        <w:rPr>
          <w:bCs/>
          <w:iCs/>
          <w:sz w:val="24"/>
          <w:szCs w:val="24"/>
        </w:rPr>
        <w:t xml:space="preserve"> vetëm për të kërkuar një punë por edhe për hapjen e një bisnesi personal, familjar, etj. </w:t>
      </w:r>
    </w:p>
    <w:p w:rsidR="002108F7" w:rsidRDefault="002108F7" w:rsidP="003B33D7">
      <w:pPr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 xml:space="preserve">Përmes këtij kursi synohet zhvillimi i aftësive për të komunikuar si duhet apo analizuar mundësitë </w:t>
      </w:r>
      <w:r w:rsidR="003B33D7" w:rsidRPr="003B33D7">
        <w:rPr>
          <w:bCs/>
          <w:iCs/>
          <w:sz w:val="24"/>
          <w:szCs w:val="24"/>
        </w:rPr>
        <w:t>e punësimit dhe qëllimeve personale të karrierës</w:t>
      </w:r>
      <w:r>
        <w:rPr>
          <w:bCs/>
          <w:iCs/>
          <w:sz w:val="24"/>
          <w:szCs w:val="24"/>
        </w:rPr>
        <w:t xml:space="preserve"> referuar</w:t>
      </w:r>
      <w:r w:rsidR="003B33D7" w:rsidRPr="003B33D7">
        <w:rPr>
          <w:bCs/>
          <w:iCs/>
          <w:sz w:val="24"/>
          <w:szCs w:val="24"/>
        </w:rPr>
        <w:t xml:space="preserve"> prirjeve të vendeve të punës, në një ekonomi globale dhe lokale.</w:t>
      </w:r>
      <w:proofErr w:type="gramEnd"/>
      <w:r>
        <w:rPr>
          <w:bCs/>
          <w:iCs/>
          <w:sz w:val="24"/>
          <w:szCs w:val="24"/>
        </w:rPr>
        <w:t xml:space="preserve"> Gjithashtu njohuri</w:t>
      </w:r>
      <w:r w:rsidR="00AF2FB4">
        <w:rPr>
          <w:bCs/>
          <w:iCs/>
          <w:sz w:val="24"/>
          <w:szCs w:val="24"/>
        </w:rPr>
        <w:t>të</w:t>
      </w:r>
      <w:r>
        <w:rPr>
          <w:bCs/>
          <w:iCs/>
          <w:sz w:val="24"/>
          <w:szCs w:val="24"/>
        </w:rPr>
        <w:t xml:space="preserve"> dhe aftësi</w:t>
      </w:r>
      <w:r w:rsidR="00AF2FB4">
        <w:rPr>
          <w:bCs/>
          <w:iCs/>
          <w:sz w:val="24"/>
          <w:szCs w:val="24"/>
        </w:rPr>
        <w:t>të</w:t>
      </w:r>
      <w:r>
        <w:rPr>
          <w:bCs/>
          <w:iCs/>
          <w:sz w:val="24"/>
          <w:szCs w:val="24"/>
        </w:rPr>
        <w:t xml:space="preserve"> për të njohur dhe planifikuar burimet financiare, për të njohur asekte të legjislacionit për të hapur një bisnes apo llogaritjet e thjeshta të kostove</w:t>
      </w:r>
      <w:r w:rsidR="0032597A">
        <w:rPr>
          <w:bCs/>
          <w:iCs/>
          <w:sz w:val="24"/>
          <w:szCs w:val="24"/>
        </w:rPr>
        <w:t xml:space="preserve"> apo kontabiliteti i bisnesit</w:t>
      </w:r>
      <w:r>
        <w:rPr>
          <w:bCs/>
          <w:iCs/>
          <w:sz w:val="24"/>
          <w:szCs w:val="24"/>
        </w:rPr>
        <w:t xml:space="preserve"> janë pjesë e kursit që do të ndihmoj</w:t>
      </w:r>
      <w:r w:rsidR="0032597A">
        <w:rPr>
          <w:bCs/>
          <w:iCs/>
          <w:sz w:val="24"/>
          <w:szCs w:val="24"/>
        </w:rPr>
        <w:t>n</w:t>
      </w:r>
      <w:r>
        <w:rPr>
          <w:bCs/>
          <w:iCs/>
          <w:sz w:val="24"/>
          <w:szCs w:val="24"/>
        </w:rPr>
        <w:t>ë pjesëmarrësit për të planifikuar dhe zhvilluar një ide sipërmarrëse.</w:t>
      </w:r>
      <w:r w:rsidR="003B33D7" w:rsidRPr="003B33D7">
        <w:rPr>
          <w:bCs/>
          <w:iCs/>
          <w:sz w:val="24"/>
          <w:szCs w:val="24"/>
        </w:rPr>
        <w:t xml:space="preserve"> </w:t>
      </w:r>
    </w:p>
    <w:p w:rsidR="003B33D7" w:rsidRDefault="003B33D7" w:rsidP="003B33D7">
      <w:pPr>
        <w:jc w:val="both"/>
        <w:rPr>
          <w:b/>
        </w:rPr>
      </w:pPr>
    </w:p>
    <w:p w:rsidR="002108F7" w:rsidRPr="002108F7" w:rsidRDefault="00886749" w:rsidP="002108F7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  <w:r w:rsidRPr="002108F7">
        <w:rPr>
          <w:rFonts w:ascii="Times New Roman" w:hAnsi="Times New Roman"/>
          <w:sz w:val="24"/>
          <w:szCs w:val="24"/>
          <w:lang w:val="sq-AL"/>
        </w:rPr>
        <w:t xml:space="preserve">II. </w:t>
      </w:r>
      <w:r w:rsidR="00373D9D" w:rsidRPr="002108F7">
        <w:rPr>
          <w:rFonts w:ascii="Times New Roman" w:hAnsi="Times New Roman"/>
          <w:sz w:val="24"/>
          <w:szCs w:val="24"/>
          <w:lang w:val="sq-AL"/>
        </w:rPr>
        <w:t xml:space="preserve">Kompetencat që fitojnë kursantët në përfundim të Kursit për </w:t>
      </w:r>
      <w:r w:rsidR="0032597A">
        <w:rPr>
          <w:rFonts w:ascii="Times New Roman" w:hAnsi="Times New Roman"/>
          <w:sz w:val="24"/>
          <w:szCs w:val="24"/>
          <w:lang w:val="sq-AL"/>
        </w:rPr>
        <w:t>“</w:t>
      </w:r>
      <w:r w:rsidR="002108F7" w:rsidRPr="002108F7">
        <w:rPr>
          <w:rFonts w:ascii="Times New Roman" w:hAnsi="Times New Roman"/>
          <w:sz w:val="24"/>
          <w:szCs w:val="24"/>
          <w:lang w:val="da-DK"/>
        </w:rPr>
        <w:t>Orje</w:t>
      </w:r>
      <w:r w:rsidR="0001641B">
        <w:rPr>
          <w:rFonts w:ascii="Times New Roman" w:hAnsi="Times New Roman"/>
          <w:sz w:val="24"/>
          <w:szCs w:val="24"/>
          <w:lang w:val="da-DK"/>
        </w:rPr>
        <w:t>ntimi</w:t>
      </w:r>
      <w:r w:rsidR="002108F7" w:rsidRPr="002108F7">
        <w:rPr>
          <w:rFonts w:ascii="Times New Roman" w:hAnsi="Times New Roman"/>
          <w:sz w:val="24"/>
          <w:szCs w:val="24"/>
          <w:lang w:val="da-DK"/>
        </w:rPr>
        <w:t xml:space="preserve"> për karrierrën dhe sipërmarrjen</w:t>
      </w:r>
      <w:r w:rsidR="0032597A">
        <w:rPr>
          <w:rFonts w:ascii="Times New Roman" w:hAnsi="Times New Roman"/>
          <w:sz w:val="24"/>
          <w:szCs w:val="24"/>
          <w:lang w:val="da-DK"/>
        </w:rPr>
        <w:t>”</w:t>
      </w:r>
    </w:p>
    <w:p w:rsidR="00454050" w:rsidRDefault="00454050" w:rsidP="00870FC4">
      <w:pPr>
        <w:overflowPunct/>
        <w:autoSpaceDE/>
        <w:autoSpaceDN/>
        <w:adjustRightInd/>
        <w:jc w:val="both"/>
        <w:rPr>
          <w:sz w:val="24"/>
          <w:lang w:val="sq-AL"/>
        </w:rPr>
      </w:pPr>
    </w:p>
    <w:p w:rsidR="00373D9D" w:rsidRPr="00870FC4" w:rsidRDefault="00373D9D" w:rsidP="00870FC4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870FC4">
        <w:rPr>
          <w:sz w:val="24"/>
          <w:lang w:val="sq-AL"/>
        </w:rPr>
        <w:t>N</w:t>
      </w:r>
      <w:r w:rsidR="00454050">
        <w:rPr>
          <w:sz w:val="24"/>
          <w:lang w:val="sq-AL"/>
        </w:rPr>
        <w:t>ë përfundim</w:t>
      </w:r>
      <w:r w:rsidR="00614816" w:rsidRPr="00870FC4">
        <w:rPr>
          <w:sz w:val="24"/>
          <w:lang w:val="sq-AL"/>
        </w:rPr>
        <w:t xml:space="preserve"> të Kursit</w:t>
      </w:r>
      <w:r w:rsidRPr="00870FC4">
        <w:rPr>
          <w:sz w:val="24"/>
          <w:lang w:val="sq-AL"/>
        </w:rPr>
        <w:t>, kursantët do të jenë të</w:t>
      </w:r>
      <w:r w:rsidRPr="00E85926">
        <w:rPr>
          <w:sz w:val="24"/>
          <w:lang w:val="sq-AL"/>
        </w:rPr>
        <w:t xml:space="preserve"> aftë të:</w:t>
      </w:r>
    </w:p>
    <w:p w:rsidR="00870FC4" w:rsidRDefault="008E504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z</w:t>
      </w:r>
      <w:r w:rsidR="00870FC4">
        <w:rPr>
          <w:sz w:val="24"/>
          <w:lang w:val="it-IT"/>
        </w:rPr>
        <w:t xml:space="preserve">batojnë rregullat e </w:t>
      </w:r>
      <w:r w:rsidR="002108F7">
        <w:rPr>
          <w:sz w:val="24"/>
          <w:lang w:val="it-IT"/>
        </w:rPr>
        <w:t>komunikimit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zbatojnë etikën sipas rastit të komunikimit</w:t>
      </w:r>
    </w:p>
    <w:p w:rsidR="008E5044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evidentojë cilësitë, dëshirat, prirjet, përvojat personale;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shkruajë CV-në personale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analizojë prirjet e tregut të punës në rajonin ku jeton dhe më gjerë</w:t>
      </w:r>
    </w:p>
    <w:p w:rsidR="002108F7" w:rsidRDefault="002108F7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bëjë planin e karrierës</w:t>
      </w:r>
    </w:p>
    <w:p w:rsidR="008E504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tregojë me shembuj mënyra të</w:t>
      </w:r>
      <w:r w:rsidR="002108F7">
        <w:rPr>
          <w:sz w:val="24"/>
          <w:lang w:val="it-IT"/>
        </w:rPr>
        <w:t xml:space="preserve"> </w:t>
      </w:r>
      <w:r>
        <w:rPr>
          <w:sz w:val="24"/>
          <w:lang w:val="it-IT"/>
        </w:rPr>
        <w:t>administrimit</w:t>
      </w:r>
      <w:r w:rsidR="002108F7">
        <w:rPr>
          <w:sz w:val="24"/>
          <w:lang w:val="it-IT"/>
        </w:rPr>
        <w:t xml:space="preserve"> të financave personale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dallojë institucionet kryesore financiare dhe instrumentet e tyre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dallojë kuptimin mbi të drejtën e bisnesit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kryejë veprime të thjeshta të kostos dhe çmimit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t>përcaktojë objektiva të sipërmarrjes dhe treguesit për menaxhim</w:t>
      </w:r>
    </w:p>
    <w:p w:rsidR="00AF2FB4" w:rsidRDefault="00AF2FB4" w:rsidP="00D06E11">
      <w:pPr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/>
        <w:rPr>
          <w:sz w:val="24"/>
          <w:lang w:val="it-IT"/>
        </w:rPr>
      </w:pPr>
      <w:r>
        <w:rPr>
          <w:sz w:val="24"/>
          <w:lang w:val="it-IT"/>
        </w:rPr>
        <w:lastRenderedPageBreak/>
        <w:t>interpreton kontabilitetin e sipërmarrjes</w:t>
      </w:r>
    </w:p>
    <w:p w:rsidR="00ED478A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lang w:val="da-DK"/>
        </w:rPr>
      </w:pPr>
    </w:p>
    <w:p w:rsidR="005F4F01" w:rsidRPr="00454050" w:rsidRDefault="009E32F1" w:rsidP="005F4F01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454050">
        <w:rPr>
          <w:b/>
          <w:sz w:val="24"/>
          <w:szCs w:val="24"/>
          <w:lang w:val="da-DK"/>
        </w:rPr>
        <w:t>III</w:t>
      </w:r>
      <w:r w:rsidR="00D0264B" w:rsidRPr="00454050">
        <w:rPr>
          <w:b/>
          <w:sz w:val="24"/>
          <w:szCs w:val="24"/>
          <w:lang w:val="da-DK"/>
        </w:rPr>
        <w:t>. Kërkesat e pranimit në Kurs</w:t>
      </w:r>
    </w:p>
    <w:p w:rsidR="005F4F01" w:rsidRPr="00E85926" w:rsidRDefault="005F4F01" w:rsidP="005F4F01">
      <w:pPr>
        <w:rPr>
          <w:sz w:val="24"/>
          <w:lang w:val="sq-AL"/>
        </w:rPr>
      </w:pPr>
    </w:p>
    <w:p w:rsidR="009E32F1" w:rsidRPr="005F4F01" w:rsidRDefault="009E32F1" w:rsidP="005F4F01">
      <w:pPr>
        <w:overflowPunct/>
        <w:autoSpaceDE/>
        <w:autoSpaceDN/>
        <w:adjustRightInd/>
        <w:jc w:val="both"/>
        <w:rPr>
          <w:sz w:val="24"/>
          <w:szCs w:val="24"/>
          <w:lang w:val="da-DK"/>
        </w:rPr>
      </w:pPr>
      <w:r w:rsidRPr="005F4F01">
        <w:rPr>
          <w:sz w:val="24"/>
          <w:lang w:val="da-DK"/>
        </w:rPr>
        <w:t>Pjesmarrësit duhet t</w:t>
      </w:r>
      <w:r w:rsidRPr="005F4F01">
        <w:rPr>
          <w:sz w:val="24"/>
          <w:szCs w:val="24"/>
          <w:lang w:val="sq-AL"/>
        </w:rPr>
        <w:t xml:space="preserve">ë kenë përfunduar </w:t>
      </w:r>
      <w:r w:rsidR="00D0264B">
        <w:rPr>
          <w:sz w:val="24"/>
          <w:szCs w:val="24"/>
          <w:lang w:val="sq-AL"/>
        </w:rPr>
        <w:t xml:space="preserve">arsimin e </w:t>
      </w:r>
      <w:r w:rsidR="0001641B">
        <w:rPr>
          <w:sz w:val="24"/>
          <w:szCs w:val="24"/>
          <w:lang w:val="sq-AL"/>
        </w:rPr>
        <w:t>mesëm</w:t>
      </w:r>
      <w:r w:rsidRPr="005F4F01">
        <w:rPr>
          <w:sz w:val="24"/>
          <w:szCs w:val="24"/>
          <w:lang w:val="sq-AL"/>
        </w:rPr>
        <w:t>, të jenë të aftë fizikisht e mendërisht</w:t>
      </w:r>
      <w:r w:rsidRPr="005F4F01">
        <w:rPr>
          <w:sz w:val="24"/>
          <w:szCs w:val="24"/>
          <w:lang w:val="da-DK"/>
        </w:rPr>
        <w:t>.</w:t>
      </w:r>
    </w:p>
    <w:p w:rsidR="00ED478A" w:rsidRPr="00513EFF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5F4F01" w:rsidRPr="00454050" w:rsidRDefault="009E32F1" w:rsidP="005F4F01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454050">
        <w:rPr>
          <w:b/>
          <w:sz w:val="24"/>
          <w:szCs w:val="24"/>
          <w:lang w:val="da-DK"/>
        </w:rPr>
        <w:t>IV</w:t>
      </w:r>
      <w:r w:rsidR="00886749" w:rsidRPr="00454050">
        <w:rPr>
          <w:b/>
          <w:sz w:val="24"/>
          <w:szCs w:val="24"/>
          <w:lang w:val="da-DK"/>
        </w:rPr>
        <w:t>. Kohë</w:t>
      </w:r>
      <w:r w:rsidR="00373D9D" w:rsidRPr="00454050">
        <w:rPr>
          <w:b/>
          <w:sz w:val="24"/>
          <w:szCs w:val="24"/>
          <w:lang w:val="da-DK"/>
        </w:rPr>
        <w:t xml:space="preserve">zgjatja e Kursit </w:t>
      </w:r>
    </w:p>
    <w:p w:rsidR="005F4F01" w:rsidRPr="00E85926" w:rsidRDefault="005F4F01" w:rsidP="005F4F01">
      <w:pPr>
        <w:rPr>
          <w:sz w:val="24"/>
          <w:lang w:val="sq-AL"/>
        </w:rPr>
      </w:pPr>
    </w:p>
    <w:p w:rsidR="00694A22" w:rsidRPr="00A617DE" w:rsidRDefault="00262F23" w:rsidP="00ED478A">
      <w:pPr>
        <w:rPr>
          <w:sz w:val="24"/>
          <w:lang w:val="da-DK"/>
        </w:rPr>
      </w:pPr>
      <w:r w:rsidRPr="0032597A">
        <w:rPr>
          <w:sz w:val="24"/>
        </w:rPr>
        <w:t xml:space="preserve">Kursi ka një kohëzgjatje pre </w:t>
      </w:r>
      <w:r w:rsidR="0032597A">
        <w:rPr>
          <w:sz w:val="24"/>
        </w:rPr>
        <w:t>40</w:t>
      </w:r>
      <w:r w:rsidR="00ED478A" w:rsidRPr="0032597A">
        <w:rPr>
          <w:sz w:val="24"/>
        </w:rPr>
        <w:t xml:space="preserve"> orësh mësimore, ku 1 orë mësimore = 45 minuta</w:t>
      </w:r>
    </w:p>
    <w:p w:rsidR="00ED478A" w:rsidRPr="00513EFF" w:rsidRDefault="00ED478A" w:rsidP="00ED478A">
      <w:pPr>
        <w:pStyle w:val="Heading4"/>
        <w:spacing w:before="0" w:after="0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5F4F01" w:rsidRPr="00454050" w:rsidRDefault="00373D9D" w:rsidP="005F4F01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  <w:r w:rsidRPr="00454050">
        <w:rPr>
          <w:b/>
          <w:sz w:val="24"/>
          <w:szCs w:val="24"/>
          <w:lang w:val="da-DK"/>
        </w:rPr>
        <w:t xml:space="preserve">V. Modulet e Kursit </w:t>
      </w:r>
    </w:p>
    <w:p w:rsidR="005F4F01" w:rsidRPr="00E85926" w:rsidRDefault="005F4F01" w:rsidP="005F4F01">
      <w:pPr>
        <w:rPr>
          <w:sz w:val="24"/>
          <w:lang w:val="sq-AL"/>
        </w:rPr>
      </w:pPr>
    </w:p>
    <w:tbl>
      <w:tblPr>
        <w:tblW w:w="9498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1974"/>
        <w:gridCol w:w="720"/>
        <w:gridCol w:w="1842"/>
        <w:gridCol w:w="4394"/>
      </w:tblGrid>
      <w:tr w:rsidR="00373D9D" w:rsidRPr="00373D9D">
        <w:tc>
          <w:tcPr>
            <w:tcW w:w="568" w:type="dxa"/>
            <w:shd w:val="clear" w:color="auto" w:fill="E0E0E0"/>
          </w:tcPr>
          <w:p w:rsidR="00373D9D" w:rsidRPr="00373D9D" w:rsidRDefault="00373D9D" w:rsidP="00667FEC">
            <w:pPr>
              <w:jc w:val="center"/>
              <w:rPr>
                <w:b/>
                <w:sz w:val="24"/>
              </w:rPr>
            </w:pPr>
            <w:r w:rsidRPr="00373D9D">
              <w:rPr>
                <w:b/>
                <w:sz w:val="24"/>
              </w:rPr>
              <w:t>Nr</w:t>
            </w:r>
          </w:p>
        </w:tc>
        <w:tc>
          <w:tcPr>
            <w:tcW w:w="1974" w:type="dxa"/>
            <w:tcBorders>
              <w:bottom w:val="single" w:sz="6" w:space="0" w:color="auto"/>
            </w:tcBorders>
            <w:shd w:val="clear" w:color="auto" w:fill="E0E0E0"/>
          </w:tcPr>
          <w:p w:rsidR="00373D9D" w:rsidRPr="00886749" w:rsidRDefault="00373D9D" w:rsidP="00667FEC">
            <w:pPr>
              <w:jc w:val="center"/>
              <w:rPr>
                <w:b/>
                <w:sz w:val="24"/>
              </w:rPr>
            </w:pPr>
            <w:r w:rsidRPr="00886749">
              <w:rPr>
                <w:b/>
                <w:sz w:val="24"/>
              </w:rPr>
              <w:t>Titulli i Modulit</w:t>
            </w:r>
          </w:p>
        </w:tc>
        <w:tc>
          <w:tcPr>
            <w:tcW w:w="720" w:type="dxa"/>
            <w:shd w:val="clear" w:color="auto" w:fill="E0E0E0"/>
          </w:tcPr>
          <w:p w:rsidR="00373D9D" w:rsidRPr="006117C1" w:rsidRDefault="00373D9D" w:rsidP="00DC1DDE">
            <w:pPr>
              <w:pStyle w:val="Heading1"/>
              <w:ind w:right="-108"/>
              <w:rPr>
                <w:b/>
              </w:rPr>
            </w:pPr>
            <w:r w:rsidRPr="006117C1">
              <w:rPr>
                <w:b/>
              </w:rPr>
              <w:t>Kodi</w:t>
            </w:r>
          </w:p>
        </w:tc>
        <w:tc>
          <w:tcPr>
            <w:tcW w:w="1842" w:type="dxa"/>
            <w:shd w:val="clear" w:color="auto" w:fill="E0E0E0"/>
          </w:tcPr>
          <w:p w:rsidR="00373D9D" w:rsidRPr="00886749" w:rsidRDefault="00373D9D" w:rsidP="00667FEC">
            <w:pPr>
              <w:jc w:val="center"/>
              <w:rPr>
                <w:b/>
                <w:sz w:val="24"/>
              </w:rPr>
            </w:pPr>
            <w:r w:rsidRPr="00886749">
              <w:rPr>
                <w:b/>
                <w:sz w:val="24"/>
              </w:rPr>
              <w:t>Kohëzgjatja</w:t>
            </w:r>
          </w:p>
        </w:tc>
        <w:tc>
          <w:tcPr>
            <w:tcW w:w="4394" w:type="dxa"/>
            <w:shd w:val="clear" w:color="auto" w:fill="E0E0E0"/>
          </w:tcPr>
          <w:p w:rsidR="00373D9D" w:rsidRPr="00886749" w:rsidRDefault="00601016" w:rsidP="00667FE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Rezultatet Më</w:t>
            </w:r>
            <w:r w:rsidR="00373D9D" w:rsidRPr="00886749">
              <w:rPr>
                <w:b/>
                <w:sz w:val="24"/>
              </w:rPr>
              <w:t>simore</w:t>
            </w:r>
          </w:p>
        </w:tc>
      </w:tr>
      <w:tr w:rsidR="00373D9D" w:rsidRPr="00374B08">
        <w:trPr>
          <w:cantSplit/>
          <w:trHeight w:val="1134"/>
        </w:trPr>
        <w:tc>
          <w:tcPr>
            <w:tcW w:w="568" w:type="dxa"/>
            <w:tcBorders>
              <w:top w:val="nil"/>
            </w:tcBorders>
          </w:tcPr>
          <w:p w:rsidR="00373D9D" w:rsidRPr="00374B08" w:rsidRDefault="00373D9D" w:rsidP="00667FEC">
            <w:pPr>
              <w:jc w:val="center"/>
              <w:rPr>
                <w:b/>
                <w:sz w:val="22"/>
                <w:szCs w:val="22"/>
              </w:rPr>
            </w:pPr>
            <w:r w:rsidRPr="00374B0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C677C" w:rsidRPr="00374B08" w:rsidRDefault="00156C69" w:rsidP="00BC677C">
            <w:pPr>
              <w:overflowPunct/>
              <w:autoSpaceDE/>
              <w:autoSpaceDN/>
              <w:adjustRightInd/>
              <w:rPr>
                <w:sz w:val="22"/>
                <w:szCs w:val="22"/>
                <w:lang w:val="sq-AL" w:eastAsia="en-GB"/>
              </w:rPr>
            </w:pPr>
            <w:r>
              <w:rPr>
                <w:sz w:val="22"/>
                <w:szCs w:val="22"/>
                <w:lang w:val="it-IT"/>
              </w:rPr>
              <w:t>Vetëorjentimi për karrierën</w:t>
            </w:r>
          </w:p>
          <w:p w:rsidR="00373D9D" w:rsidRPr="00374B08" w:rsidRDefault="00373D9D" w:rsidP="00BC677C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  <w:vAlign w:val="center"/>
          </w:tcPr>
          <w:p w:rsidR="00373D9D" w:rsidRPr="006117C1" w:rsidRDefault="00CA7384" w:rsidP="009D62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7C1">
              <w:rPr>
                <w:sz w:val="22"/>
                <w:szCs w:val="22"/>
                <w:lang w:val="en-GB"/>
              </w:rPr>
              <w:t>MK-</w:t>
            </w:r>
            <w:r w:rsidR="009D62A8">
              <w:rPr>
                <w:sz w:val="22"/>
                <w:szCs w:val="22"/>
                <w:lang w:val="en-GB"/>
              </w:rPr>
              <w:t>17-030-16</w:t>
            </w:r>
          </w:p>
        </w:tc>
        <w:tc>
          <w:tcPr>
            <w:tcW w:w="1842" w:type="dxa"/>
            <w:tcBorders>
              <w:top w:val="nil"/>
            </w:tcBorders>
          </w:tcPr>
          <w:p w:rsidR="00373D9D" w:rsidRPr="00374B08" w:rsidRDefault="0032597A" w:rsidP="00667FE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ED478A" w:rsidRPr="00374B08">
              <w:rPr>
                <w:sz w:val="22"/>
                <w:szCs w:val="22"/>
                <w:lang w:val="da-DK"/>
              </w:rPr>
              <w:t xml:space="preserve"> orë mësimore</w:t>
            </w:r>
            <w:r w:rsidR="00373D9D" w:rsidRPr="00374B08">
              <w:rPr>
                <w:sz w:val="22"/>
                <w:szCs w:val="22"/>
                <w:lang w:val="da-DK"/>
              </w:rPr>
              <w:t xml:space="preserve"> </w:t>
            </w:r>
          </w:p>
          <w:p w:rsidR="00373D9D" w:rsidRPr="00374B08" w:rsidRDefault="00373D9D" w:rsidP="00667FEC">
            <w:pPr>
              <w:rPr>
                <w:sz w:val="22"/>
                <w:szCs w:val="22"/>
                <w:lang w:val="da-DK"/>
              </w:rPr>
            </w:pPr>
          </w:p>
          <w:p w:rsidR="00373D9D" w:rsidRPr="00374B08" w:rsidRDefault="00373D9D" w:rsidP="00667FEC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Rekomandohet:</w:t>
            </w:r>
          </w:p>
          <w:p w:rsidR="00373D9D" w:rsidRPr="00374B08" w:rsidRDefault="002262E2" w:rsidP="00667FE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</w:t>
            </w:r>
            <w:r w:rsidR="00373D9D" w:rsidRPr="00374B08">
              <w:rPr>
                <w:sz w:val="22"/>
                <w:szCs w:val="22"/>
                <w:lang w:val="da-DK"/>
              </w:rPr>
              <w:t>0% Teori</w:t>
            </w:r>
          </w:p>
          <w:p w:rsidR="00ED478A" w:rsidRPr="00374B08" w:rsidRDefault="002262E2" w:rsidP="00667FEC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8</w:t>
            </w:r>
            <w:r w:rsidR="00ED478A" w:rsidRPr="00374B08">
              <w:rPr>
                <w:sz w:val="22"/>
                <w:szCs w:val="22"/>
                <w:lang w:val="da-DK"/>
              </w:rPr>
              <w:t>0% Praktikë</w:t>
            </w:r>
          </w:p>
          <w:p w:rsidR="00373D9D" w:rsidRDefault="00E56332" w:rsidP="00E5633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10</w:t>
            </w:r>
            <w:r w:rsidR="009C4090" w:rsidRPr="00374B08">
              <w:rPr>
                <w:sz w:val="22"/>
                <w:szCs w:val="22"/>
                <w:lang w:val="da-DK"/>
              </w:rPr>
              <w:t xml:space="preserve">% </w:t>
            </w:r>
            <w:r w:rsidR="007A67E2" w:rsidRPr="00374B08">
              <w:rPr>
                <w:sz w:val="22"/>
                <w:szCs w:val="22"/>
                <w:lang w:val="da-DK"/>
              </w:rPr>
              <w:t>Vlerë</w:t>
            </w:r>
            <w:r w:rsidR="00373D9D" w:rsidRPr="00374B08">
              <w:rPr>
                <w:sz w:val="22"/>
                <w:szCs w:val="22"/>
                <w:lang w:val="da-DK"/>
              </w:rPr>
              <w:t>sime</w:t>
            </w:r>
          </w:p>
          <w:p w:rsidR="009D62A8" w:rsidRPr="00374B08" w:rsidRDefault="009D62A8" w:rsidP="00E56332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001E43" w:rsidRPr="00156C69" w:rsidRDefault="002262E2" w:rsidP="00D06E11">
            <w:pPr>
              <w:numPr>
                <w:ilvl w:val="0"/>
                <w:numId w:val="9"/>
              </w:numPr>
              <w:ind w:left="330" w:hanging="330"/>
              <w:rPr>
                <w:bCs/>
                <w:sz w:val="22"/>
                <w:szCs w:val="22"/>
                <w:lang w:val="da-DK"/>
              </w:rPr>
            </w:pPr>
            <w:r>
              <w:rPr>
                <w:bCs/>
                <w:sz w:val="22"/>
                <w:szCs w:val="22"/>
                <w:lang w:val="da-DK"/>
              </w:rPr>
              <w:t>Kursanti shpjegon dhe kry</w:t>
            </w:r>
            <w:r w:rsidR="00156C69" w:rsidRPr="00156C69">
              <w:rPr>
                <w:bCs/>
                <w:sz w:val="22"/>
                <w:szCs w:val="22"/>
                <w:lang w:val="da-DK"/>
              </w:rPr>
              <w:t xml:space="preserve">en procedura të hulumtimit për karrierën </w:t>
            </w:r>
          </w:p>
          <w:p w:rsidR="0032597A" w:rsidRPr="0032597A" w:rsidRDefault="00156C69" w:rsidP="00D06E11">
            <w:pPr>
              <w:numPr>
                <w:ilvl w:val="0"/>
                <w:numId w:val="9"/>
              </w:numPr>
              <w:ind w:left="330" w:hanging="330"/>
              <w:rPr>
                <w:sz w:val="22"/>
                <w:szCs w:val="22"/>
                <w:lang w:val="it-IT"/>
              </w:rPr>
            </w:pPr>
            <w:r w:rsidRPr="00156C69">
              <w:rPr>
                <w:bCs/>
                <w:sz w:val="22"/>
                <w:szCs w:val="22"/>
                <w:lang w:val="de-CH"/>
              </w:rPr>
              <w:t xml:space="preserve">Kursanti </w:t>
            </w:r>
            <w:r w:rsidRPr="00156C69">
              <w:rPr>
                <w:bCs/>
                <w:sz w:val="22"/>
                <w:szCs w:val="22"/>
              </w:rPr>
              <w:t>përgatit informacionin për vetveten</w:t>
            </w:r>
          </w:p>
          <w:p w:rsidR="00E17D93" w:rsidRPr="00374B08" w:rsidRDefault="00156C69" w:rsidP="00D06E11">
            <w:pPr>
              <w:numPr>
                <w:ilvl w:val="0"/>
                <w:numId w:val="9"/>
              </w:numPr>
              <w:ind w:left="330" w:hanging="330"/>
              <w:rPr>
                <w:sz w:val="22"/>
                <w:szCs w:val="22"/>
                <w:lang w:val="it-IT"/>
              </w:rPr>
            </w:pPr>
            <w:r w:rsidRPr="00156C69">
              <w:rPr>
                <w:bCs/>
                <w:sz w:val="22"/>
                <w:szCs w:val="22"/>
                <w:lang w:val="de-CH"/>
              </w:rPr>
              <w:t xml:space="preserve">Kursanti </w:t>
            </w:r>
            <w:r w:rsidRPr="00156C69">
              <w:rPr>
                <w:bCs/>
                <w:sz w:val="22"/>
                <w:szCs w:val="22"/>
              </w:rPr>
              <w:t>harton plane dhe merr vendim</w:t>
            </w:r>
            <w:r w:rsidR="00001E43" w:rsidRPr="00156C69">
              <w:rPr>
                <w:sz w:val="22"/>
                <w:szCs w:val="22"/>
                <w:lang w:val="de-CH"/>
              </w:rPr>
              <w:t>.</w:t>
            </w:r>
          </w:p>
        </w:tc>
      </w:tr>
      <w:tr w:rsidR="00373D9D" w:rsidRPr="00374B08">
        <w:trPr>
          <w:cantSplit/>
          <w:trHeight w:val="1134"/>
        </w:trPr>
        <w:tc>
          <w:tcPr>
            <w:tcW w:w="568" w:type="dxa"/>
          </w:tcPr>
          <w:p w:rsidR="00373D9D" w:rsidRPr="00374B08" w:rsidRDefault="00001E43" w:rsidP="00001E43">
            <w:pPr>
              <w:jc w:val="center"/>
              <w:rPr>
                <w:b/>
                <w:sz w:val="22"/>
                <w:szCs w:val="22"/>
              </w:rPr>
            </w:pPr>
            <w:r w:rsidRPr="00374B0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373D9D" w:rsidRPr="00374B08" w:rsidRDefault="00156C69" w:rsidP="00A617D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>Menaxhimi i financave personale</w:t>
            </w:r>
            <w:r w:rsidR="00BC677C" w:rsidRPr="00374B08">
              <w:rPr>
                <w:rFonts w:ascii="Times New Roman" w:hAnsi="Times New Roman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20" w:type="dxa"/>
            <w:textDirection w:val="btLr"/>
            <w:vAlign w:val="center"/>
          </w:tcPr>
          <w:p w:rsidR="00373D9D" w:rsidRPr="006117C1" w:rsidRDefault="009D62A8" w:rsidP="009D62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7C1">
              <w:rPr>
                <w:sz w:val="22"/>
                <w:szCs w:val="22"/>
                <w:lang w:val="en-GB"/>
              </w:rPr>
              <w:t>MK-</w:t>
            </w:r>
            <w:r>
              <w:rPr>
                <w:sz w:val="22"/>
                <w:szCs w:val="22"/>
                <w:lang w:val="en-GB"/>
              </w:rPr>
              <w:t>17-031-16</w:t>
            </w:r>
          </w:p>
        </w:tc>
        <w:tc>
          <w:tcPr>
            <w:tcW w:w="1842" w:type="dxa"/>
          </w:tcPr>
          <w:p w:rsidR="00DC1DDE" w:rsidRPr="00374B08" w:rsidRDefault="0032597A" w:rsidP="00DC1DD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</w:t>
            </w:r>
            <w:r w:rsidR="00DC1DDE" w:rsidRPr="00374B08">
              <w:rPr>
                <w:sz w:val="22"/>
                <w:szCs w:val="22"/>
                <w:lang w:val="da-DK"/>
              </w:rPr>
              <w:t xml:space="preserve">0 orë mësimore </w:t>
            </w: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Rekomandohet:</w:t>
            </w:r>
          </w:p>
          <w:p w:rsidR="007A67E2" w:rsidRPr="00374B08" w:rsidRDefault="002262E2" w:rsidP="007A67E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E56332" w:rsidRPr="00374B08">
              <w:rPr>
                <w:sz w:val="22"/>
                <w:szCs w:val="22"/>
                <w:lang w:val="da-DK"/>
              </w:rPr>
              <w:t xml:space="preserve"> </w:t>
            </w:r>
            <w:r w:rsidR="007A67E2" w:rsidRPr="00374B08">
              <w:rPr>
                <w:sz w:val="22"/>
                <w:szCs w:val="22"/>
                <w:lang w:val="da-DK"/>
              </w:rPr>
              <w:t>% Teori</w:t>
            </w:r>
          </w:p>
          <w:p w:rsidR="007A67E2" w:rsidRPr="00374B08" w:rsidRDefault="00E5633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8</w:t>
            </w:r>
            <w:r w:rsidR="002262E2">
              <w:rPr>
                <w:sz w:val="22"/>
                <w:szCs w:val="22"/>
                <w:lang w:val="da-DK"/>
              </w:rPr>
              <w:t>0</w:t>
            </w:r>
            <w:r w:rsidR="007A67E2" w:rsidRPr="00374B08">
              <w:rPr>
                <w:sz w:val="22"/>
                <w:szCs w:val="22"/>
                <w:lang w:val="da-DK"/>
              </w:rPr>
              <w:t>% Praktikë</w:t>
            </w:r>
          </w:p>
          <w:p w:rsidR="00694A2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1</w:t>
            </w:r>
            <w:r w:rsidR="00805BE7" w:rsidRPr="00374B08">
              <w:rPr>
                <w:sz w:val="22"/>
                <w:szCs w:val="22"/>
                <w:lang w:val="da-DK"/>
              </w:rPr>
              <w:t>0</w:t>
            </w:r>
            <w:r w:rsidRPr="00374B08">
              <w:rPr>
                <w:sz w:val="22"/>
                <w:szCs w:val="22"/>
                <w:lang w:val="da-DK"/>
              </w:rPr>
              <w:t>% Vlerësime</w:t>
            </w:r>
          </w:p>
          <w:p w:rsidR="00F54FB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4394" w:type="dxa"/>
          </w:tcPr>
          <w:p w:rsidR="00156C69" w:rsidRPr="00156C69" w:rsidRDefault="00156C69" w:rsidP="00D06E11">
            <w:pPr>
              <w:numPr>
                <w:ilvl w:val="0"/>
                <w:numId w:val="10"/>
              </w:numPr>
              <w:ind w:left="330" w:hanging="330"/>
              <w:rPr>
                <w:bCs/>
                <w:sz w:val="22"/>
                <w:szCs w:val="22"/>
                <w:lang w:val="da-DK"/>
              </w:rPr>
            </w:pPr>
            <w:r w:rsidRPr="00156C69">
              <w:rPr>
                <w:bCs/>
                <w:sz w:val="22"/>
                <w:szCs w:val="22"/>
                <w:lang w:val="da-DK"/>
              </w:rPr>
              <w:t xml:space="preserve">Kursanti  përshkruan institucionet financiare, funksionet dhe instrumentet e tyre në tregun financiar </w:t>
            </w:r>
          </w:p>
          <w:p w:rsidR="0015251C" w:rsidRPr="00374B08" w:rsidRDefault="00156C69" w:rsidP="00D06E11">
            <w:pPr>
              <w:numPr>
                <w:ilvl w:val="0"/>
                <w:numId w:val="10"/>
              </w:numPr>
              <w:ind w:left="330" w:hanging="330"/>
              <w:rPr>
                <w:sz w:val="22"/>
                <w:szCs w:val="22"/>
                <w:lang w:val="de-DE"/>
              </w:rPr>
            </w:pPr>
            <w:r w:rsidRPr="00156C69">
              <w:rPr>
                <w:bCs/>
                <w:sz w:val="22"/>
                <w:szCs w:val="22"/>
                <w:lang w:val="de-CH"/>
              </w:rPr>
              <w:t>Kursanti  kryen veprime të administrimit të financave vetjake</w:t>
            </w:r>
            <w:r w:rsidR="0015251C" w:rsidRPr="00374B0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3D9D" w:rsidRPr="00374B08">
        <w:trPr>
          <w:cantSplit/>
          <w:trHeight w:val="1134"/>
        </w:trPr>
        <w:tc>
          <w:tcPr>
            <w:tcW w:w="568" w:type="dxa"/>
          </w:tcPr>
          <w:p w:rsidR="00373D9D" w:rsidRPr="00374B08" w:rsidRDefault="00C80135" w:rsidP="00667FEC">
            <w:pPr>
              <w:jc w:val="center"/>
              <w:rPr>
                <w:b/>
                <w:sz w:val="22"/>
                <w:szCs w:val="22"/>
              </w:rPr>
            </w:pPr>
            <w:r w:rsidRPr="00374B0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4" w:type="dxa"/>
          </w:tcPr>
          <w:p w:rsidR="00C80135" w:rsidRPr="00374B08" w:rsidRDefault="00156C69" w:rsidP="00C80135">
            <w:pPr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Baza të </w:t>
            </w:r>
            <w:r w:rsidR="008A53A6">
              <w:rPr>
                <w:sz w:val="22"/>
                <w:szCs w:val="22"/>
                <w:lang w:val="es-MX"/>
              </w:rPr>
              <w:t>sipërmarrjes</w:t>
            </w:r>
          </w:p>
          <w:p w:rsidR="00373D9D" w:rsidRPr="00374B08" w:rsidRDefault="00373D9D" w:rsidP="00667FE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373D9D" w:rsidRPr="006117C1" w:rsidRDefault="009D62A8" w:rsidP="00C801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17C1">
              <w:rPr>
                <w:sz w:val="22"/>
                <w:szCs w:val="22"/>
                <w:lang w:val="en-GB"/>
              </w:rPr>
              <w:t>MK-</w:t>
            </w:r>
            <w:r>
              <w:rPr>
                <w:sz w:val="22"/>
                <w:szCs w:val="22"/>
                <w:lang w:val="en-GB"/>
              </w:rPr>
              <w:t>17-032-16</w:t>
            </w:r>
          </w:p>
        </w:tc>
        <w:tc>
          <w:tcPr>
            <w:tcW w:w="1842" w:type="dxa"/>
          </w:tcPr>
          <w:p w:rsidR="00DC1DDE" w:rsidRPr="00374B08" w:rsidRDefault="0032597A" w:rsidP="00DC1DD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DC1DDE" w:rsidRPr="00374B08">
              <w:rPr>
                <w:sz w:val="22"/>
                <w:szCs w:val="22"/>
                <w:lang w:val="da-DK"/>
              </w:rPr>
              <w:t xml:space="preserve"> orë mësimore </w:t>
            </w: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Rekomandohet:</w:t>
            </w:r>
          </w:p>
          <w:p w:rsidR="007A67E2" w:rsidRPr="00374B08" w:rsidRDefault="002262E2" w:rsidP="007A67E2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7A67E2" w:rsidRPr="00374B08">
              <w:rPr>
                <w:sz w:val="22"/>
                <w:szCs w:val="22"/>
                <w:lang w:val="da-DK"/>
              </w:rPr>
              <w:t>% Teori</w:t>
            </w:r>
          </w:p>
          <w:p w:rsidR="007A67E2" w:rsidRPr="00374B08" w:rsidRDefault="007A67E2" w:rsidP="007A67E2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8</w:t>
            </w:r>
            <w:r w:rsidR="002262E2">
              <w:rPr>
                <w:sz w:val="22"/>
                <w:szCs w:val="22"/>
                <w:lang w:val="da-DK"/>
              </w:rPr>
              <w:t>0</w:t>
            </w:r>
            <w:r w:rsidRPr="00374B08">
              <w:rPr>
                <w:sz w:val="22"/>
                <w:szCs w:val="22"/>
                <w:lang w:val="da-DK"/>
              </w:rPr>
              <w:t>% Praktikë</w:t>
            </w:r>
          </w:p>
          <w:p w:rsidR="00373D9D" w:rsidRPr="00374B08" w:rsidRDefault="007A67E2" w:rsidP="00805BE7">
            <w:pPr>
              <w:rPr>
                <w:sz w:val="22"/>
                <w:szCs w:val="22"/>
                <w:lang w:val="da-DK"/>
              </w:rPr>
            </w:pPr>
            <w:r w:rsidRPr="00374B08">
              <w:rPr>
                <w:sz w:val="22"/>
                <w:szCs w:val="22"/>
                <w:lang w:val="da-DK"/>
              </w:rPr>
              <w:t>1</w:t>
            </w:r>
            <w:r w:rsidR="00805BE7" w:rsidRPr="00374B08">
              <w:rPr>
                <w:sz w:val="22"/>
                <w:szCs w:val="22"/>
                <w:lang w:val="da-DK"/>
              </w:rPr>
              <w:t>0</w:t>
            </w:r>
            <w:r w:rsidRPr="00374B08">
              <w:rPr>
                <w:sz w:val="22"/>
                <w:szCs w:val="22"/>
                <w:lang w:val="da-DK"/>
              </w:rPr>
              <w:t>% Vlerësime</w:t>
            </w:r>
          </w:p>
        </w:tc>
        <w:tc>
          <w:tcPr>
            <w:tcW w:w="4394" w:type="dxa"/>
          </w:tcPr>
          <w:p w:rsidR="008A53A6" w:rsidRPr="008A53A6" w:rsidRDefault="008A53A6" w:rsidP="00D06E11">
            <w:pPr>
              <w:numPr>
                <w:ilvl w:val="0"/>
                <w:numId w:val="11"/>
              </w:numPr>
              <w:rPr>
                <w:bCs/>
                <w:sz w:val="22"/>
                <w:szCs w:val="22"/>
                <w:lang w:val="da-DK"/>
              </w:rPr>
            </w:pPr>
            <w:r w:rsidRPr="008A53A6">
              <w:rPr>
                <w:bCs/>
                <w:sz w:val="22"/>
                <w:szCs w:val="22"/>
                <w:lang w:val="da-DK"/>
              </w:rPr>
              <w:t xml:space="preserve">Kursanti  përshkruan të drejtën e bisnesit </w:t>
            </w:r>
          </w:p>
          <w:p w:rsidR="00373D9D" w:rsidRPr="008A53A6" w:rsidRDefault="008A53A6" w:rsidP="00D06E11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de-CH"/>
              </w:rPr>
            </w:pPr>
            <w:r w:rsidRPr="008A53A6">
              <w:rPr>
                <w:bCs/>
                <w:sz w:val="22"/>
                <w:szCs w:val="22"/>
                <w:lang w:val="de-CH"/>
              </w:rPr>
              <w:t xml:space="preserve">Kursanti  kryen veprime të llogaritjes së kostos dhe çmimit </w:t>
            </w:r>
            <w:r w:rsidRPr="008A53A6">
              <w:rPr>
                <w:sz w:val="22"/>
                <w:szCs w:val="22"/>
                <w:lang w:val="de-CH"/>
              </w:rPr>
              <w:t xml:space="preserve"> </w:t>
            </w:r>
          </w:p>
          <w:p w:rsidR="008A53A6" w:rsidRPr="008A53A6" w:rsidRDefault="008A53A6" w:rsidP="00D06E11">
            <w:pPr>
              <w:numPr>
                <w:ilvl w:val="0"/>
                <w:numId w:val="11"/>
              </w:numPr>
              <w:rPr>
                <w:bCs/>
                <w:sz w:val="22"/>
                <w:szCs w:val="22"/>
                <w:lang w:val="de-CH"/>
              </w:rPr>
            </w:pPr>
            <w:r w:rsidRPr="008A53A6">
              <w:rPr>
                <w:bCs/>
                <w:sz w:val="22"/>
                <w:szCs w:val="22"/>
                <w:lang w:val="de-CH"/>
              </w:rPr>
              <w:t>Kursanti  përcakton objektivat e sipërmarrjes dhe treguesit e menaxhimit</w:t>
            </w:r>
          </w:p>
          <w:p w:rsidR="006B29C1" w:rsidRPr="001A5F36" w:rsidRDefault="008A53A6" w:rsidP="00D06E11">
            <w:pPr>
              <w:numPr>
                <w:ilvl w:val="0"/>
                <w:numId w:val="11"/>
              </w:numPr>
              <w:rPr>
                <w:sz w:val="22"/>
                <w:szCs w:val="22"/>
                <w:lang w:val="de-DE"/>
              </w:rPr>
            </w:pPr>
            <w:r w:rsidRPr="008A53A6">
              <w:rPr>
                <w:bCs/>
                <w:sz w:val="22"/>
                <w:szCs w:val="22"/>
                <w:lang w:val="de-CH"/>
              </w:rPr>
              <w:t xml:space="preserve">Kursanti  </w:t>
            </w:r>
            <w:r w:rsidRPr="008A53A6">
              <w:rPr>
                <w:sz w:val="22"/>
                <w:szCs w:val="22"/>
              </w:rPr>
              <w:t xml:space="preserve">interpreton kontabilitetin e sipërmarrjes </w:t>
            </w:r>
          </w:p>
        </w:tc>
      </w:tr>
    </w:tbl>
    <w:p w:rsidR="00373D9D" w:rsidRPr="00374B08" w:rsidRDefault="00373D9D" w:rsidP="00373D9D">
      <w:pPr>
        <w:rPr>
          <w:b/>
          <w:color w:val="FF0000"/>
          <w:sz w:val="22"/>
          <w:szCs w:val="22"/>
        </w:rPr>
      </w:pPr>
    </w:p>
    <w:p w:rsidR="00373D9D" w:rsidRPr="00886749" w:rsidRDefault="00720A30" w:rsidP="00373D9D">
      <w:pPr>
        <w:pStyle w:val="Heading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886749">
        <w:rPr>
          <w:rFonts w:ascii="Times New Roman" w:hAnsi="Times New Roman"/>
          <w:sz w:val="24"/>
          <w:szCs w:val="24"/>
        </w:rPr>
        <w:t>. Vlerë</w:t>
      </w:r>
      <w:r w:rsidR="00373D9D" w:rsidRPr="00886749">
        <w:rPr>
          <w:rFonts w:ascii="Times New Roman" w:hAnsi="Times New Roman"/>
          <w:sz w:val="24"/>
          <w:szCs w:val="24"/>
        </w:rPr>
        <w:t>simi dhe Çertifikimi</w:t>
      </w:r>
    </w:p>
    <w:p w:rsidR="00373D9D" w:rsidRPr="00373D9D" w:rsidRDefault="00373D9D" w:rsidP="00373D9D">
      <w:pPr>
        <w:rPr>
          <w:sz w:val="24"/>
        </w:rPr>
      </w:pPr>
    </w:p>
    <w:p w:rsidR="00DC1DDE" w:rsidRPr="00DC1DDE" w:rsidRDefault="00DC1DDE" w:rsidP="00DC1DDE">
      <w:pPr>
        <w:rPr>
          <w:sz w:val="24"/>
        </w:rPr>
      </w:pPr>
      <w:proofErr w:type="gramStart"/>
      <w:r>
        <w:rPr>
          <w:sz w:val="24"/>
        </w:rPr>
        <w:t>Kursantё</w:t>
      </w:r>
      <w:r w:rsidRPr="00373D9D">
        <w:rPr>
          <w:sz w:val="24"/>
        </w:rPr>
        <w:t xml:space="preserve">t vlerësohen nga instruktoret e Kursit për të gjitha Rezultatet Mësimore që përmbajnë të gjitha Modulet e Kursit dhe nëse vlerësohen pozitivisht, </w:t>
      </w:r>
      <w:r>
        <w:rPr>
          <w:sz w:val="24"/>
        </w:rPr>
        <w:t xml:space="preserve">futen </w:t>
      </w:r>
      <w:r w:rsidRPr="00DC1DDE">
        <w:rPr>
          <w:sz w:val="24"/>
        </w:rPr>
        <w:t>nё Provimin pёrfundimtar teoriko-praktik.</w:t>
      </w:r>
      <w:proofErr w:type="gramEnd"/>
      <w:r w:rsidRPr="00DC1DDE">
        <w:rPr>
          <w:sz w:val="24"/>
        </w:rPr>
        <w:t xml:space="preserve"> </w:t>
      </w:r>
    </w:p>
    <w:p w:rsidR="00DC1DDE" w:rsidRDefault="00DC1DDE" w:rsidP="00DC1DDE">
      <w:pPr>
        <w:rPr>
          <w:sz w:val="24"/>
        </w:rPr>
      </w:pPr>
      <w:proofErr w:type="gramStart"/>
      <w:r>
        <w:rPr>
          <w:sz w:val="24"/>
        </w:rPr>
        <w:t>Nёse vlerёsohen pozitivisht edhe nё Provimin pёrfundimtar teoriko-praktik, kursantёt fitojnё</w:t>
      </w:r>
      <w:r w:rsidRPr="00373D9D">
        <w:rPr>
          <w:sz w:val="24"/>
        </w:rPr>
        <w:t xml:space="preserve"> Çertifikatën </w:t>
      </w:r>
      <w:r>
        <w:rPr>
          <w:sz w:val="24"/>
        </w:rPr>
        <w:t>pёrkatёse qё njihet nga MMSR</w:t>
      </w:r>
      <w:r w:rsidRPr="00373D9D">
        <w:rPr>
          <w:sz w:val="24"/>
        </w:rPr>
        <w:t>.</w:t>
      </w:r>
      <w:proofErr w:type="gramEnd"/>
      <w:r w:rsidRPr="00373D9D">
        <w:rPr>
          <w:sz w:val="24"/>
        </w:rPr>
        <w:t xml:space="preserve"> </w:t>
      </w:r>
    </w:p>
    <w:p w:rsidR="006B5575" w:rsidRDefault="006B5575" w:rsidP="00373D9D">
      <w:pPr>
        <w:rPr>
          <w:sz w:val="24"/>
        </w:rPr>
      </w:pPr>
    </w:p>
    <w:p w:rsidR="00AE0494" w:rsidRDefault="00AE0494" w:rsidP="00373D9D">
      <w:pPr>
        <w:rPr>
          <w:sz w:val="24"/>
        </w:rPr>
      </w:pPr>
    </w:p>
    <w:p w:rsidR="00AE0494" w:rsidRDefault="00AE0494" w:rsidP="00373D9D">
      <w:pPr>
        <w:rPr>
          <w:sz w:val="24"/>
        </w:rPr>
      </w:pPr>
    </w:p>
    <w:p w:rsidR="00AE0494" w:rsidRDefault="00AE0494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01641B" w:rsidRDefault="0001641B" w:rsidP="00373D9D">
      <w:pPr>
        <w:rPr>
          <w:sz w:val="24"/>
        </w:rPr>
      </w:pPr>
    </w:p>
    <w:p w:rsidR="00C571E3" w:rsidRDefault="00C571E3" w:rsidP="00373D9D">
      <w:pPr>
        <w:rPr>
          <w:sz w:val="24"/>
        </w:rPr>
      </w:pPr>
    </w:p>
    <w:p w:rsidR="00D0264B" w:rsidRPr="009D62A8" w:rsidRDefault="00886749" w:rsidP="00BC677C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9D62A8">
        <w:rPr>
          <w:b/>
          <w:sz w:val="24"/>
          <w:szCs w:val="24"/>
        </w:rPr>
        <w:t xml:space="preserve">VII. Përshkruesit e Moduleve të Kursit </w:t>
      </w:r>
    </w:p>
    <w:p w:rsidR="00C213BF" w:rsidRPr="00D0264B" w:rsidRDefault="00C213BF" w:rsidP="00BC677C">
      <w:pPr>
        <w:overflowPunct/>
        <w:autoSpaceDE/>
        <w:autoSpaceDN/>
        <w:adjustRightInd/>
        <w:jc w:val="both"/>
        <w:rPr>
          <w:b/>
          <w:sz w:val="24"/>
          <w:szCs w:val="24"/>
          <w:lang w:val="sq-AL" w:eastAsia="en-GB"/>
        </w:rPr>
      </w:pPr>
    </w:p>
    <w:p w:rsidR="00D0264B" w:rsidRPr="00D0264B" w:rsidRDefault="00D0264B" w:rsidP="00D0264B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  <w:lang w:val="it-IT"/>
        </w:rPr>
      </w:pPr>
      <w:r>
        <w:rPr>
          <w:b/>
          <w:sz w:val="24"/>
          <w:szCs w:val="24"/>
          <w:highlight w:val="lightGray"/>
          <w:shd w:val="clear" w:color="auto" w:fill="B3B3B3"/>
          <w:lang w:val="it-IT"/>
        </w:rPr>
        <w:t>1</w:t>
      </w:r>
      <w:r w:rsidRPr="00D0264B">
        <w:rPr>
          <w:b/>
          <w:sz w:val="24"/>
          <w:szCs w:val="24"/>
          <w:highlight w:val="lightGray"/>
          <w:shd w:val="clear" w:color="auto" w:fill="B3B3B3"/>
          <w:lang w:val="it-IT"/>
        </w:rPr>
        <w:t xml:space="preserve">. </w:t>
      </w:r>
      <w:r w:rsidRPr="00D0264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Pr="00D0264B">
        <w:rPr>
          <w:b/>
          <w:sz w:val="24"/>
          <w:szCs w:val="24"/>
          <w:highlight w:val="lightGray"/>
          <w:lang w:val="it-IT"/>
        </w:rPr>
        <w:t>Vetëorjentimi për karrierën</w:t>
      </w:r>
      <w:r w:rsidRPr="00D0264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:rsidR="00D0264B" w:rsidRDefault="00D0264B" w:rsidP="00D0264B"/>
    <w:tbl>
      <w:tblPr>
        <w:tblW w:w="9245" w:type="dxa"/>
        <w:tblLayout w:type="fixed"/>
        <w:tblLook w:val="0000"/>
      </w:tblPr>
      <w:tblGrid>
        <w:gridCol w:w="1548"/>
        <w:gridCol w:w="270"/>
        <w:gridCol w:w="90"/>
        <w:gridCol w:w="270"/>
        <w:gridCol w:w="450"/>
        <w:gridCol w:w="4770"/>
        <w:gridCol w:w="1487"/>
        <w:gridCol w:w="360"/>
      </w:tblGrid>
      <w:tr w:rsidR="00D0264B" w:rsidRPr="00D0264B" w:rsidTr="00D0264B">
        <w:trPr>
          <w:gridAfter w:val="1"/>
          <w:wAfter w:w="360" w:type="dxa"/>
        </w:trPr>
        <w:tc>
          <w:tcPr>
            <w:tcW w:w="88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264B">
            <w:pPr>
              <w:jc w:val="center"/>
              <w:rPr>
                <w:i/>
                <w:iCs/>
                <w:sz w:val="24"/>
                <w:szCs w:val="24"/>
                <w:lang w:val="es-MX"/>
              </w:rPr>
            </w:pPr>
            <w:r w:rsidRPr="00D0264B">
              <w:rPr>
                <w:i/>
                <w:iCs/>
                <w:sz w:val="24"/>
                <w:szCs w:val="24"/>
                <w:lang w:val="es-MX"/>
              </w:rPr>
              <w:t>PËRSHKRUESI I MODULIT</w:t>
            </w:r>
          </w:p>
        </w:tc>
      </w:tr>
      <w:tr w:rsidR="00D0264B" w:rsidRPr="00D0264B" w:rsidTr="00D0264B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sz w:val="24"/>
                <w:szCs w:val="24"/>
                <w:lang w:val="es-MX"/>
              </w:rPr>
            </w:pPr>
            <w:r w:rsidRPr="00D0264B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264B" w:rsidRDefault="00D0264B" w:rsidP="00D06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</w:t>
            </w:r>
            <w:r w:rsidRPr="00D0264B">
              <w:rPr>
                <w:b/>
                <w:sz w:val="24"/>
                <w:szCs w:val="24"/>
                <w:lang w:val="it-IT"/>
              </w:rPr>
              <w:t xml:space="preserve">VETËORJENTIMI PËR KARRIERRËN </w:t>
            </w:r>
          </w:p>
          <w:p w:rsidR="009D62A8" w:rsidRPr="00D0264B" w:rsidRDefault="009D62A8" w:rsidP="00D06E1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B" w:rsidRPr="009D62A8" w:rsidRDefault="009D62A8" w:rsidP="00D06E11">
            <w:pPr>
              <w:pStyle w:val="Header"/>
              <w:jc w:val="center"/>
              <w:rPr>
                <w:b/>
                <w:szCs w:val="24"/>
                <w:lang w:val="en-US"/>
              </w:rPr>
            </w:pPr>
            <w:r w:rsidRPr="009D62A8">
              <w:rPr>
                <w:b/>
                <w:szCs w:val="24"/>
              </w:rPr>
              <w:t>MK-17-030-16</w:t>
            </w:r>
          </w:p>
        </w:tc>
      </w:tr>
      <w:tr w:rsidR="00D0264B" w:rsidRPr="00D0264B" w:rsidTr="00D0264B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  <w:r w:rsidRPr="00D0264B">
              <w:rPr>
                <w:b/>
                <w:sz w:val="24"/>
                <w:szCs w:val="24"/>
              </w:rPr>
              <w:t>Qëllimi i modulit</w:t>
            </w:r>
          </w:p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</w:p>
          <w:p w:rsidR="00D0264B" w:rsidRPr="00D0264B" w:rsidRDefault="00D0264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64B" w:rsidRDefault="00D0264B" w:rsidP="00C213BF">
            <w:pPr>
              <w:pStyle w:val="Heading1"/>
              <w:jc w:val="left"/>
            </w:pPr>
            <w:r w:rsidRPr="00D0264B">
              <w:t xml:space="preserve">Një modul që zhvillon te </w:t>
            </w:r>
            <w:r w:rsidR="00C213BF">
              <w:t>kursanti</w:t>
            </w:r>
            <w:r w:rsidRPr="00D0264B">
              <w:t xml:space="preserve"> aftësi për të identifikuar </w:t>
            </w:r>
            <w:proofErr w:type="gramStart"/>
            <w:r w:rsidRPr="00D0264B">
              <w:t>dhe  hulumtuar</w:t>
            </w:r>
            <w:proofErr w:type="gramEnd"/>
            <w:r w:rsidRPr="00D0264B">
              <w:t xml:space="preserve"> qëllimet e karrierës, për të zhvilluar aftësitë punë kërkuese, për të planifikuar dhe marrë vendim për shkollimin/trajnimin e mëtejshëm dhe punësimin</w:t>
            </w:r>
          </w:p>
          <w:p w:rsidR="009D62A8" w:rsidRPr="009D62A8" w:rsidRDefault="009D62A8" w:rsidP="009D62A8"/>
        </w:tc>
      </w:tr>
      <w:tr w:rsidR="00D0264B" w:rsidRPr="00D0264B" w:rsidTr="00D0264B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60"/>
        </w:trPr>
        <w:tc>
          <w:tcPr>
            <w:tcW w:w="19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color w:val="000000"/>
                <w:sz w:val="24"/>
                <w:szCs w:val="24"/>
              </w:rPr>
            </w:pPr>
            <w:r w:rsidRPr="00D0264B">
              <w:rPr>
                <w:b/>
                <w:color w:val="000000"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32597A" w:rsidP="00D0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0264B" w:rsidRPr="00D0264B">
              <w:rPr>
                <w:sz w:val="24"/>
                <w:szCs w:val="24"/>
              </w:rPr>
              <w:t xml:space="preserve"> orë mësimore</w:t>
            </w:r>
          </w:p>
          <w:p w:rsidR="00D0264B" w:rsidRDefault="00D0264B" w:rsidP="00D06E11">
            <w:pPr>
              <w:rPr>
                <w:sz w:val="24"/>
                <w:szCs w:val="24"/>
                <w:lang w:val="da-DK"/>
              </w:rPr>
            </w:pPr>
            <w:r w:rsidRPr="00D0264B">
              <w:rPr>
                <w:sz w:val="24"/>
                <w:szCs w:val="24"/>
                <w:lang w:val="da-DK"/>
              </w:rPr>
              <w:t xml:space="preserve">Rekomandohet: </w:t>
            </w:r>
            <w:r w:rsidR="009D62A8">
              <w:rPr>
                <w:sz w:val="24"/>
                <w:szCs w:val="24"/>
                <w:lang w:val="da-DK"/>
              </w:rPr>
              <w:t>10% Teori; 80</w:t>
            </w:r>
            <w:r w:rsidRPr="00D0264B">
              <w:rPr>
                <w:sz w:val="24"/>
                <w:szCs w:val="24"/>
                <w:lang w:val="da-DK"/>
              </w:rPr>
              <w:t>% Praktikë; 10% Vlerësime</w:t>
            </w:r>
          </w:p>
          <w:p w:rsidR="009D62A8" w:rsidRPr="00D0264B" w:rsidRDefault="009D62A8" w:rsidP="00D06E11">
            <w:pPr>
              <w:rPr>
                <w:b/>
                <w:sz w:val="24"/>
                <w:szCs w:val="24"/>
              </w:rPr>
            </w:pPr>
          </w:p>
        </w:tc>
      </w:tr>
      <w:tr w:rsidR="00D0264B" w:rsidRPr="00E97E4B" w:rsidTr="00D0264B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190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0264B" w:rsidRPr="00E97E4B" w:rsidRDefault="00D0264B" w:rsidP="00D06E11">
            <w:pPr>
              <w:rPr>
                <w:b/>
                <w:sz w:val="24"/>
                <w:szCs w:val="24"/>
              </w:rPr>
            </w:pPr>
            <w:r w:rsidRPr="00E97E4B">
              <w:rPr>
                <w:b/>
                <w:sz w:val="24"/>
                <w:szCs w:val="24"/>
              </w:rPr>
              <w:t xml:space="preserve">Niveli i parapëlqyer </w:t>
            </w:r>
          </w:p>
          <w:p w:rsidR="00D0264B" w:rsidRDefault="00D0264B" w:rsidP="00D06E11">
            <w:pPr>
              <w:rPr>
                <w:b/>
                <w:sz w:val="24"/>
                <w:szCs w:val="24"/>
              </w:rPr>
            </w:pPr>
            <w:r w:rsidRPr="00E97E4B">
              <w:rPr>
                <w:b/>
                <w:sz w:val="24"/>
                <w:szCs w:val="24"/>
              </w:rPr>
              <w:t>për pranim</w:t>
            </w:r>
          </w:p>
          <w:p w:rsidR="002262E2" w:rsidRPr="00E97E4B" w:rsidRDefault="002262E2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0264B" w:rsidRPr="00E97E4B" w:rsidRDefault="00D0264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0264B" w:rsidRPr="00E97E4B" w:rsidRDefault="00D0264B" w:rsidP="0001641B">
            <w:pPr>
              <w:rPr>
                <w:color w:val="FF0000"/>
                <w:sz w:val="24"/>
                <w:szCs w:val="24"/>
              </w:rPr>
            </w:pPr>
            <w:r w:rsidRPr="00E97E4B">
              <w:rPr>
                <w:sz w:val="24"/>
                <w:szCs w:val="24"/>
              </w:rPr>
              <w:t xml:space="preserve">Kursantët duhet të kenë përfunduar arsimin </w:t>
            </w:r>
            <w:r w:rsidR="0001641B">
              <w:rPr>
                <w:sz w:val="24"/>
                <w:szCs w:val="24"/>
              </w:rPr>
              <w:t>e mesëm</w:t>
            </w:r>
            <w:r w:rsidRPr="00E97E4B">
              <w:rPr>
                <w:sz w:val="24"/>
                <w:szCs w:val="24"/>
              </w:rPr>
              <w:t>.</w:t>
            </w:r>
          </w:p>
        </w:tc>
      </w:tr>
      <w:tr w:rsidR="00D0264B" w:rsidRPr="00D0264B" w:rsidTr="00D0264B">
        <w:trPr>
          <w:gridAfter w:val="1"/>
          <w:wAfter w:w="360" w:type="dxa"/>
          <w:trHeight w:val="530"/>
        </w:trPr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</w:rPr>
            </w:pPr>
            <w:r w:rsidRPr="00D0264B">
              <w:rPr>
                <w:b/>
                <w:bCs/>
                <w:sz w:val="24"/>
                <w:szCs w:val="24"/>
              </w:rPr>
              <w:t>Rezultatet e të mësuarit (RM), përmbajtja dhe proçedurat e vlerësimit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2262E2" w:rsidRDefault="00D0264B" w:rsidP="002262E2">
            <w:pPr>
              <w:pStyle w:val="Heading6"/>
              <w:spacing w:before="0" w:after="0"/>
              <w:rPr>
                <w:bCs w:val="0"/>
                <w:sz w:val="24"/>
                <w:szCs w:val="24"/>
              </w:rPr>
            </w:pPr>
            <w:r w:rsidRPr="002262E2">
              <w:rPr>
                <w:bCs w:val="0"/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C213BF" w:rsidP="00D06E11">
            <w:pPr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Kursanti</w:t>
            </w:r>
            <w:r w:rsidR="002262E2">
              <w:rPr>
                <w:b/>
                <w:bCs/>
                <w:sz w:val="24"/>
                <w:szCs w:val="24"/>
                <w:lang w:val="da-DK"/>
              </w:rPr>
              <w:t xml:space="preserve"> shpjegon dhe kry</w:t>
            </w:r>
            <w:r w:rsidR="00D0264B" w:rsidRPr="00D0264B">
              <w:rPr>
                <w:b/>
                <w:bCs/>
                <w:sz w:val="24"/>
                <w:szCs w:val="24"/>
                <w:lang w:val="da-DK"/>
              </w:rPr>
              <w:t xml:space="preserve">en procedura të hulumtimit për karrierën </w:t>
            </w:r>
          </w:p>
          <w:p w:rsidR="00D0264B" w:rsidRPr="00D0264B" w:rsidRDefault="00D0264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sz w:val="24"/>
                <w:szCs w:val="24"/>
                <w:lang w:val="da-DK"/>
              </w:rPr>
              <w:t xml:space="preserve"> </w:t>
            </w:r>
            <w:r w:rsidRPr="00D0264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Puna, profesioni, karriera dhe kualifikimi i përgjithshëm dhe professional; 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Sistemin formal, informal, joformal të kualifikimit në Shqipëri;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Burimet e punësimit në tregun lokal, kombëtar dhe ndërkombëtar të punësimit;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Shërbimet sociale dhe zyrat e punësimit;</w:t>
            </w:r>
          </w:p>
          <w:p w:rsidR="00D0264B" w:rsidRPr="00D0264B" w:rsidRDefault="00D0264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Profesionet që lidhen me veprimtaritë e shërbimit dhe ato të prodhimit në tregun lokal;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- Pyetje-përgjigje me gojë.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- Vëzhgim me listë kontrolli.</w:t>
            </w:r>
          </w:p>
          <w:p w:rsidR="00D0264B" w:rsidRPr="00D0264B" w:rsidRDefault="00D0264B" w:rsidP="00D06E11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:rsidR="00D0264B" w:rsidRPr="00D0264B" w:rsidRDefault="00C213BF" w:rsidP="00D06E1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</w:t>
            </w:r>
            <w:r w:rsidR="00D0264B" w:rsidRPr="00D0264B">
              <w:rPr>
                <w:sz w:val="24"/>
                <w:szCs w:val="24"/>
              </w:rPr>
              <w:t xml:space="preserve"> duhet të jetë i aftë: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argumentojë me shembuj lidhjet dhe ndryshimet midis punës, profesionit dhe karrierës;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shpjegojë kuptimin dhe rëndësinë e kualifikimit në përgjithësi dhe atij profesional, në lidhje me statusin e punësimit; 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sistemin formal, informal, joformal të kualifikimit në Shqipëri;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diskutojë ndikimin e kualifikimit në zhvillimin e karrierës;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lastRenderedPageBreak/>
              <w:t xml:space="preserve">të paraqesë prirjet e zhvillimit të punësimit në tregun lokal, kombëtar dhe ndërkombëtar; 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burimet kryesore të punësimit në tregun lokal, kombëtar dhe ndërkombëtar të punësimit;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identifikojë shërbimet kryesore sociale dhe zyrat e punësimit në tregun lokal;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D0264B">
              <w:rPr>
                <w:sz w:val="24"/>
                <w:szCs w:val="24"/>
              </w:rPr>
              <w:t>të</w:t>
            </w:r>
            <w:proofErr w:type="gramEnd"/>
            <w:r w:rsidRPr="00D0264B">
              <w:rPr>
                <w:sz w:val="24"/>
                <w:szCs w:val="24"/>
              </w:rPr>
              <w:t xml:space="preserve"> shpjegojë statusin e individëve në tregun e punës (i punësuar, i papunë, student, etj).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listojë forma të ndryshme të ndihmës për të papunët;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shërbimet që ofrojnë zyrat e punësimit dhe ndihmës sociale në tregun lokal;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veprimtaritë ekonomike në tregun lokal;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identifikojë profesionet që lidhen me veprimtaritë e shërbimit dhe ato të prodhimit në tregun lokal; </w:t>
            </w:r>
          </w:p>
          <w:p w:rsidR="00D0264B" w:rsidRPr="00D0264B" w:rsidRDefault="00D0264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argumentojë ndryshimet midis veprimtarive të ndryshme të punës;</w:t>
            </w:r>
            <w:r w:rsidRPr="00D0264B">
              <w:rPr>
                <w:sz w:val="24"/>
                <w:szCs w:val="24"/>
                <w:lang w:val="fr-FR"/>
              </w:rPr>
              <w:tab/>
            </w:r>
          </w:p>
        </w:tc>
      </w:tr>
    </w:tbl>
    <w:p w:rsidR="00D0264B" w:rsidRPr="00D0264B" w:rsidRDefault="00D0264B" w:rsidP="00D0264B">
      <w:pPr>
        <w:rPr>
          <w:sz w:val="24"/>
          <w:szCs w:val="24"/>
          <w:lang w:val="sv-SE"/>
        </w:rPr>
      </w:pPr>
    </w:p>
    <w:tbl>
      <w:tblPr>
        <w:tblW w:w="8621" w:type="dxa"/>
        <w:tblInd w:w="501" w:type="dxa"/>
        <w:tblLayout w:type="fixed"/>
        <w:tblLook w:val="0000"/>
      </w:tblPr>
      <w:tblGrid>
        <w:gridCol w:w="1006"/>
        <w:gridCol w:w="7615"/>
      </w:tblGrid>
      <w:tr w:rsidR="00D0264B" w:rsidRPr="00D0264B" w:rsidTr="00D06E11">
        <w:trPr>
          <w:trHeight w:val="17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D0264B">
              <w:rPr>
                <w:b/>
                <w:bCs/>
                <w:sz w:val="24"/>
                <w:szCs w:val="24"/>
                <w:lang w:val="de-CH"/>
              </w:rPr>
              <w:t xml:space="preserve">RM 2 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p w:rsidR="00C213BF" w:rsidRDefault="00C213BF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Kursanti</w:t>
            </w:r>
            <w:r w:rsidR="00D0264B" w:rsidRPr="00D0264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 w:rsidR="00D0264B" w:rsidRPr="00D0264B">
              <w:rPr>
                <w:b/>
                <w:bCs/>
                <w:sz w:val="24"/>
                <w:szCs w:val="24"/>
              </w:rPr>
              <w:t>përgatit informacionin për vetveten</w:t>
            </w:r>
            <w:r w:rsidR="00D0264B" w:rsidRPr="00D0264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</w:p>
          <w:p w:rsidR="00D0264B" w:rsidRPr="00D0264B" w:rsidRDefault="00D0264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0264B">
              <w:rPr>
                <w:sz w:val="24"/>
                <w:szCs w:val="24"/>
                <w:lang w:val="de-CH"/>
              </w:rPr>
              <w:t xml:space="preserve"> </w:t>
            </w:r>
            <w:r w:rsidRPr="00D0264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Interesat, dëshirat personale për profesione të ndryshme</w:t>
            </w:r>
          </w:p>
          <w:p w:rsid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Vetëvlerësimi i</w:t>
            </w:r>
            <w:r w:rsidRPr="00D0264B">
              <w:rPr>
                <w:bCs/>
                <w:iCs/>
                <w:sz w:val="24"/>
                <w:szCs w:val="24"/>
              </w:rPr>
              <w:t xml:space="preserve"> aftësive, prirjeve personale të nevojshme në lidhje me profesionet;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Ndikimi i rolit gjinor në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Rëndësia e komunikimit, veshjes, paraqitjes, sjelljes në mjediset e punës;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Tiparet, faktor</w:t>
            </w:r>
            <w:r w:rsidRPr="00D0264B">
              <w:rPr>
                <w:sz w:val="24"/>
                <w:szCs w:val="24"/>
              </w:rPr>
              <w:t>ët</w:t>
            </w:r>
            <w:r w:rsidRPr="00D0264B">
              <w:rPr>
                <w:bCs/>
                <w:iCs/>
                <w:sz w:val="24"/>
                <w:szCs w:val="24"/>
              </w:rPr>
              <w:t xml:space="preserve"> që ndikojn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n</w:t>
            </w:r>
            <w:r w:rsidRPr="00D0264B">
              <w:rPr>
                <w:sz w:val="24"/>
                <w:szCs w:val="24"/>
              </w:rPr>
              <w:t xml:space="preserve">ë </w:t>
            </w:r>
            <w:r w:rsidRPr="00D0264B">
              <w:rPr>
                <w:bCs/>
                <w:iCs/>
                <w:sz w:val="24"/>
                <w:szCs w:val="24"/>
              </w:rPr>
              <w:t>karriera të suksesshme;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Vendim-marrja, menaxhimi i koh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>s, stresi, konfliktet, planifikimi, etj, në suksesin në karrierë;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Tiparet personale për të patur karrierë të suksesshme në profesione të përzgjedhura.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it-IT"/>
              </w:rPr>
              <w:t>Instrumentet e vlerësimit: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   </w:t>
            </w:r>
            <w:r w:rsidRPr="00D0264B">
              <w:rPr>
                <w:sz w:val="24"/>
                <w:szCs w:val="24"/>
                <w:lang w:val="it-IT"/>
              </w:rPr>
              <w:t>Vëzhgim me listë kontrolli.</w:t>
            </w:r>
          </w:p>
          <w:p w:rsidR="00D0264B" w:rsidRPr="00D0264B" w:rsidRDefault="00D0264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it-IT"/>
              </w:rPr>
              <w:t>Kriteret e realizimit:</w:t>
            </w:r>
          </w:p>
          <w:p w:rsidR="00D0264B" w:rsidRPr="00D0264B" w:rsidRDefault="00C213BF" w:rsidP="00D06E11">
            <w:pPr>
              <w:tabs>
                <w:tab w:val="left" w:pos="36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Kursanti</w:t>
            </w:r>
            <w:r w:rsidR="00D0264B" w:rsidRPr="00D0264B">
              <w:rPr>
                <w:sz w:val="24"/>
                <w:szCs w:val="24"/>
                <w:lang w:val="it-IT"/>
              </w:rPr>
              <w:t xml:space="preserve"> duhet të jetë i aftë :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identifikojë interesat dhe dëshirat personale për profesione të ndryshme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D0264B">
              <w:rPr>
                <w:sz w:val="24"/>
                <w:szCs w:val="24"/>
              </w:rPr>
              <w:t>të</w:t>
            </w:r>
            <w:proofErr w:type="gramEnd"/>
            <w:r w:rsidRPr="00D0264B">
              <w:rPr>
                <w:sz w:val="24"/>
                <w:szCs w:val="24"/>
              </w:rPr>
              <w:t xml:space="preserve"> argumentojë interesat dhe dëshirat personale për profesione të ndryshme.</w:t>
            </w:r>
          </w:p>
          <w:p w:rsidR="00D0264B" w:rsidRPr="00D0264B" w:rsidRDefault="00D0264B" w:rsidP="00D06E1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 xml:space="preserve">të bëjë vetëvlerësimin duke mbajtur parasysh dëshirat dhe interesat që lidhen me profesione të ndryshme; </w:t>
            </w:r>
          </w:p>
          <w:p w:rsid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vlerësojë/rivlerësojë aftësitë dhe prirjet personale të nevojshme në lidhje me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vlerësojë ndikimin e rolit gjinor në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paraqesë shembuj nga realiteti lidhur me ndikimet e e rolit gjinor në tregun e punës;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identifikojë aspekte të sensualitetit, seksualitetit, intimitetit në raport me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paraqesë nëpërmjet shembujve ndikimin e sensualitetit, seksualitetit, intimitetit në raport me profesionet e përzgjedhura;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 xml:space="preserve">të shpjegojë me shembuj rëndësinë e komunikimit, veshjes, paraqitjes, </w:t>
            </w:r>
            <w:r w:rsidRPr="00D0264B">
              <w:rPr>
                <w:bCs/>
                <w:iCs/>
                <w:sz w:val="24"/>
                <w:szCs w:val="24"/>
              </w:rPr>
              <w:lastRenderedPageBreak/>
              <w:t>sjelljes në mjediset e punës;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identifikojë tipare, faktor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që ndikojn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n</w:t>
            </w:r>
            <w:r w:rsidRPr="00D0264B">
              <w:rPr>
                <w:sz w:val="24"/>
                <w:szCs w:val="24"/>
              </w:rPr>
              <w:t xml:space="preserve">ë </w:t>
            </w:r>
            <w:r w:rsidRPr="00D0264B">
              <w:rPr>
                <w:bCs/>
                <w:iCs/>
                <w:sz w:val="24"/>
                <w:szCs w:val="24"/>
              </w:rPr>
              <w:t>karriera të suksesshme;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me shembuj si ndikojn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 xml:space="preserve"> vendim-marrja, menaxhimi i koh</w:t>
            </w:r>
            <w:r w:rsidRPr="00D0264B">
              <w:rPr>
                <w:sz w:val="24"/>
                <w:szCs w:val="24"/>
              </w:rPr>
              <w:t>ë</w:t>
            </w:r>
            <w:r w:rsidRPr="00D0264B">
              <w:rPr>
                <w:bCs/>
                <w:iCs/>
                <w:sz w:val="24"/>
                <w:szCs w:val="24"/>
              </w:rPr>
              <w:t>s, stresi, konfliktet, planifikimi, etj, në suksesin në karrierë;</w:t>
            </w:r>
          </w:p>
          <w:p w:rsidR="00D0264B" w:rsidRPr="00D0264B" w:rsidRDefault="00D0264B" w:rsidP="00D06E11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D0264B">
              <w:rPr>
                <w:bCs/>
                <w:iCs/>
                <w:sz w:val="24"/>
                <w:szCs w:val="24"/>
              </w:rPr>
              <w:t>të</w:t>
            </w:r>
            <w:proofErr w:type="gramEnd"/>
            <w:r w:rsidRPr="00D0264B">
              <w:rPr>
                <w:bCs/>
                <w:iCs/>
                <w:sz w:val="24"/>
                <w:szCs w:val="24"/>
              </w:rPr>
              <w:t xml:space="preserve"> listojë tiparet personale për të patur karrierë të suksesshme në profesione të përzgjedhura.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vlerësojë profesionet e përzgjedhura duke bërë dallimin mes objektivitetit dhe paragjykimit</w:t>
            </w:r>
          </w:p>
        </w:tc>
      </w:tr>
      <w:tr w:rsidR="00D0264B" w:rsidRPr="00D0264B" w:rsidTr="00D06E11">
        <w:trPr>
          <w:trHeight w:val="3211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D0264B">
              <w:rPr>
                <w:b/>
                <w:bCs/>
                <w:sz w:val="24"/>
                <w:szCs w:val="24"/>
                <w:lang w:val="de-CH"/>
              </w:rPr>
              <w:lastRenderedPageBreak/>
              <w:t xml:space="preserve">RM 3 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p w:rsidR="00D0264B" w:rsidRPr="00D0264B" w:rsidRDefault="00C213BF" w:rsidP="00D06E11">
            <w:pPr>
              <w:rPr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>Kursanti</w:t>
            </w:r>
            <w:r w:rsidR="00D0264B" w:rsidRPr="00D0264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harton</w:t>
            </w:r>
            <w:r w:rsidR="00D0264B" w:rsidRPr="00D0264B">
              <w:rPr>
                <w:b/>
                <w:bCs/>
                <w:sz w:val="24"/>
                <w:szCs w:val="24"/>
              </w:rPr>
              <w:t xml:space="preserve"> plane</w:t>
            </w:r>
            <w:r w:rsidR="00156C69">
              <w:rPr>
                <w:b/>
                <w:bCs/>
                <w:sz w:val="24"/>
                <w:szCs w:val="24"/>
              </w:rPr>
              <w:t xml:space="preserve"> dhe me</w:t>
            </w:r>
            <w:r w:rsidR="00D0264B" w:rsidRPr="00D0264B">
              <w:rPr>
                <w:b/>
                <w:bCs/>
                <w:sz w:val="24"/>
                <w:szCs w:val="24"/>
              </w:rPr>
              <w:t>rr</w:t>
            </w:r>
            <w:r w:rsidR="002A7AED">
              <w:rPr>
                <w:b/>
                <w:bCs/>
                <w:sz w:val="24"/>
                <w:szCs w:val="24"/>
              </w:rPr>
              <w:t xml:space="preserve"> </w:t>
            </w:r>
            <w:r w:rsidR="00D0264B" w:rsidRPr="00D0264B">
              <w:rPr>
                <w:b/>
                <w:bCs/>
                <w:sz w:val="24"/>
                <w:szCs w:val="24"/>
              </w:rPr>
              <w:t xml:space="preserve">vendim </w:t>
            </w:r>
          </w:p>
          <w:p w:rsidR="00D0264B" w:rsidRPr="002262E2" w:rsidRDefault="00D0264B" w:rsidP="00D06E11">
            <w:pPr>
              <w:rPr>
                <w:i/>
                <w:sz w:val="24"/>
                <w:szCs w:val="24"/>
                <w:lang w:val="de-CH"/>
              </w:rPr>
            </w:pPr>
            <w:r w:rsidRPr="00D0264B">
              <w:rPr>
                <w:sz w:val="24"/>
                <w:szCs w:val="24"/>
                <w:lang w:val="de-CH"/>
              </w:rPr>
              <w:t xml:space="preserve"> </w:t>
            </w:r>
            <w:r w:rsidRPr="002262E2">
              <w:rPr>
                <w:b/>
                <w:bCs/>
                <w:i/>
                <w:sz w:val="24"/>
                <w:szCs w:val="24"/>
                <w:lang w:val="de-CH"/>
              </w:rPr>
              <w:t>Përmbajtja</w:t>
            </w:r>
            <w:r w:rsidRPr="002262E2">
              <w:rPr>
                <w:i/>
                <w:sz w:val="24"/>
                <w:szCs w:val="24"/>
                <w:lang w:val="de-CH"/>
              </w:rPr>
              <w:t>: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Kërkimi i punës nëpërmjet letërkërkesës, telefonit, në formë elektronike, formave të gatshme të aplikimit;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Rregullat për hartimin e një “curriculum vitae”;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Intervista për punë;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Përgatitja për intervistë;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Komunikimi dhe etika gjatë intervistës;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Procesi i planifikimit të karrierës;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Buxheti personal lidhur me karrierën;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Strategjitë për karrirën personale;</w:t>
            </w:r>
          </w:p>
          <w:p w:rsidR="00D0264B" w:rsidRPr="00D0264B" w:rsidRDefault="00D0264B" w:rsidP="00D06E11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Portofoli i karrierës;</w:t>
            </w:r>
          </w:p>
          <w:p w:rsidR="00D0264B" w:rsidRPr="002262E2" w:rsidRDefault="00D0264B" w:rsidP="00D06E11">
            <w:pPr>
              <w:rPr>
                <w:b/>
                <w:sz w:val="24"/>
                <w:szCs w:val="24"/>
                <w:lang w:val="de-CH"/>
              </w:rPr>
            </w:pPr>
            <w:r w:rsidRPr="002262E2">
              <w:rPr>
                <w:b/>
                <w:i/>
                <w:iCs/>
                <w:sz w:val="24"/>
                <w:szCs w:val="24"/>
                <w:lang w:val="de-CH"/>
              </w:rPr>
              <w:t>Instrumentet e vlerësimit</w:t>
            </w:r>
            <w:r w:rsidRPr="002262E2">
              <w:rPr>
                <w:b/>
                <w:sz w:val="24"/>
                <w:szCs w:val="24"/>
                <w:lang w:val="de-CH"/>
              </w:rPr>
              <w:t>:</w:t>
            </w:r>
          </w:p>
          <w:p w:rsidR="00D0264B" w:rsidRPr="00D0264B" w:rsidRDefault="00D0264B" w:rsidP="00D06E11">
            <w:pPr>
              <w:rPr>
                <w:sz w:val="24"/>
                <w:szCs w:val="24"/>
                <w:lang w:val="de-CH"/>
              </w:rPr>
            </w:pPr>
            <w:r w:rsidRPr="00D0264B">
              <w:rPr>
                <w:sz w:val="24"/>
                <w:szCs w:val="24"/>
                <w:lang w:val="de-CH"/>
              </w:rPr>
              <w:t>-   Vëzhgim me listë kontrolli.</w:t>
            </w:r>
          </w:p>
          <w:p w:rsidR="00D0264B" w:rsidRPr="002262E2" w:rsidRDefault="00D0264B" w:rsidP="00D06E11">
            <w:pPr>
              <w:rPr>
                <w:b/>
                <w:i/>
                <w:iCs/>
                <w:sz w:val="24"/>
                <w:szCs w:val="24"/>
                <w:lang w:val="de-CH"/>
              </w:rPr>
            </w:pPr>
            <w:r w:rsidRPr="002262E2">
              <w:rPr>
                <w:b/>
                <w:i/>
                <w:iCs/>
                <w:sz w:val="24"/>
                <w:szCs w:val="24"/>
                <w:lang w:val="de-CH"/>
              </w:rPr>
              <w:t>Kriteret e realizimit:</w:t>
            </w:r>
          </w:p>
          <w:p w:rsidR="00D0264B" w:rsidRPr="00D0264B" w:rsidRDefault="00C213BF" w:rsidP="00D06E11">
            <w:pPr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Kursanti</w:t>
            </w:r>
            <w:r w:rsidR="00D0264B" w:rsidRPr="00D0264B">
              <w:rPr>
                <w:sz w:val="24"/>
                <w:szCs w:val="24"/>
                <w:lang w:val="de-CH"/>
              </w:rPr>
              <w:t xml:space="preserve"> duhet të jetë i aftë :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kërkesën për punë nëpërmjet letërkërkesës;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kërkesën për punë nëpërmjet telefonit;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kërkesën për punë në formë elektronike;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plotësojë forma të gatshme aplikimi për punë;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hartojë një “curriculum vitae”  sipas formateve të qarta dhe konsistente, me gjuhë të qartë duke vënë në dukje (në formë imagjinare), aftësitë, cilësitë pesonale;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llojet e intervistave për punë;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shpjegojë hapat e përgatitjes për intervistën e punës (parapërgatitja, intervista, reflektimi);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procesin e parapërgatitjes për intervistë;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rregullat e komunikimit dhe etikën gjatë intervistës;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paraqesë reflektimin në lidhje me intervistën;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0264B">
              <w:rPr>
                <w:sz w:val="24"/>
                <w:szCs w:val="24"/>
              </w:rPr>
              <w:t>të demonstrojë në një rast të simuluar interviste;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procesin e planifikimit të karrierës;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 xml:space="preserve">të analizojë nëpërmjet analizës SWOT informacionin e mbledhur për të arritur në vendim marrje; 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shpjegojë procesin e vendimarrjes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hartojë qëllimin dhe objektivat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planifikojë afatet kohore për çdo objektiv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planifikojë buxhetin personal lidhur me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planifikojë strategjitë për karrirën personale;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listojë elementet përbërës të portofolit për karrierën;</w:t>
            </w:r>
          </w:p>
          <w:p w:rsidR="00D0264B" w:rsidRPr="00D0264B" w:rsidRDefault="00D0264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D0264B">
              <w:rPr>
                <w:bCs/>
                <w:iCs/>
                <w:sz w:val="24"/>
                <w:szCs w:val="24"/>
              </w:rPr>
              <w:t>të plotësojë portofolin për karrierën sipas rubrikave;</w:t>
            </w:r>
          </w:p>
        </w:tc>
      </w:tr>
    </w:tbl>
    <w:p w:rsidR="00D0264B" w:rsidRPr="00D0264B" w:rsidRDefault="00D0264B" w:rsidP="00D0264B">
      <w:pPr>
        <w:rPr>
          <w:sz w:val="24"/>
          <w:szCs w:val="24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6"/>
      </w:tblGrid>
      <w:tr w:rsidR="00D0264B" w:rsidRPr="00D0264B" w:rsidTr="00D06E11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de-DE"/>
              </w:rPr>
            </w:pPr>
            <w:r w:rsidRPr="00D0264B">
              <w:rPr>
                <w:b/>
                <w:bCs/>
                <w:sz w:val="24"/>
                <w:szCs w:val="24"/>
                <w:lang w:val="de-DE"/>
              </w:rPr>
              <w:t xml:space="preserve">Udhëzime për </w:t>
            </w:r>
            <w:r w:rsidRPr="00D0264B">
              <w:rPr>
                <w:b/>
                <w:bCs/>
                <w:sz w:val="24"/>
                <w:szCs w:val="24"/>
                <w:lang w:val="de-DE"/>
              </w:rPr>
              <w:lastRenderedPageBreak/>
              <w:t>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t>-</w:t>
            </w:r>
            <w:r w:rsidRPr="00D0264B">
              <w:rPr>
                <w:sz w:val="24"/>
                <w:szCs w:val="24"/>
                <w:lang w:val="de-DE"/>
              </w:rPr>
              <w:tab/>
              <w:t xml:space="preserve">Ky modul duhet të trajtohet në mjedise </w:t>
            </w:r>
            <w:r w:rsidR="00B87E5B">
              <w:rPr>
                <w:sz w:val="24"/>
                <w:szCs w:val="24"/>
                <w:lang w:val="de-DE"/>
              </w:rPr>
              <w:t>klase</w:t>
            </w:r>
            <w:r w:rsidRPr="00D0264B">
              <w:rPr>
                <w:sz w:val="24"/>
                <w:szCs w:val="24"/>
                <w:lang w:val="de-DE"/>
              </w:rPr>
              <w:t xml:space="preserve">. 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lastRenderedPageBreak/>
              <w:t>-</w:t>
            </w:r>
            <w:r w:rsidRPr="00D0264B">
              <w:rPr>
                <w:sz w:val="24"/>
                <w:szCs w:val="24"/>
                <w:lang w:val="de-DE"/>
              </w:rPr>
              <w:tab/>
              <w:t xml:space="preserve">Për realizimin e modulit </w:t>
            </w:r>
            <w:r w:rsidR="00C213BF">
              <w:rPr>
                <w:sz w:val="24"/>
                <w:szCs w:val="24"/>
                <w:lang w:val="de-DE"/>
              </w:rPr>
              <w:t>kursanti</w:t>
            </w:r>
            <w:r w:rsidRPr="00D0264B">
              <w:rPr>
                <w:sz w:val="24"/>
                <w:szCs w:val="24"/>
                <w:lang w:val="de-DE"/>
              </w:rPr>
              <w:t xml:space="preserve"> është i detyruar të kryejë të dyja rezultatet mësimore të parashikuara në modul..  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t>-</w:t>
            </w:r>
            <w:r w:rsidRPr="00D0264B">
              <w:rPr>
                <w:sz w:val="24"/>
                <w:szCs w:val="24"/>
                <w:lang w:val="de-DE"/>
              </w:rPr>
              <w:tab/>
            </w:r>
            <w:r w:rsidR="00B87E5B">
              <w:rPr>
                <w:sz w:val="24"/>
                <w:szCs w:val="24"/>
                <w:lang w:val="de-DE"/>
              </w:rPr>
              <w:t>Instruktori</w:t>
            </w:r>
            <w:r w:rsidRPr="00D0264B">
              <w:rPr>
                <w:sz w:val="24"/>
                <w:szCs w:val="24"/>
                <w:lang w:val="de-DE"/>
              </w:rPr>
              <w:t xml:space="preserve"> duhet të përdorë sa më shumë të jetë e mundur demonstrime të shembujve konkretë.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="00C213BF">
              <w:rPr>
                <w:sz w:val="24"/>
                <w:szCs w:val="24"/>
                <w:lang w:val="de-DE"/>
              </w:rPr>
              <w:t>Kursanti</w:t>
            </w:r>
            <w:r w:rsidRPr="00D0264B">
              <w:rPr>
                <w:sz w:val="24"/>
                <w:szCs w:val="24"/>
                <w:lang w:val="de-DE"/>
              </w:rPr>
              <w:t>t duhet të angazhohen në veprimtari konkrete. Ata duhet të nxiten të diskutojnë në lidhje me përvoja konkrete nga familja apo edhe personale.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D0264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Pr="00D0264B">
              <w:rPr>
                <w:sz w:val="24"/>
                <w:szCs w:val="24"/>
                <w:lang w:val="de-DE"/>
              </w:rPr>
              <w:t xml:space="preserve">Gjatë vlerësimit të </w:t>
            </w:r>
            <w:r w:rsidR="00B87E5B">
              <w:rPr>
                <w:sz w:val="24"/>
                <w:szCs w:val="24"/>
                <w:lang w:val="de-DE"/>
              </w:rPr>
              <w:t>kursantit</w:t>
            </w:r>
            <w:r w:rsidRPr="00D0264B">
              <w:rPr>
                <w:sz w:val="24"/>
                <w:szCs w:val="24"/>
                <w:lang w:val="de-DE"/>
              </w:rPr>
              <w:t xml:space="preserve"> duhet të vihet theksi te verifikimi i shkallës së arritjes së shprehive praktike për planifikimin dhe vendimarrjen e karrierës. </w:t>
            </w:r>
            <w:r w:rsidRPr="0001641B">
              <w:rPr>
                <w:sz w:val="24"/>
                <w:szCs w:val="24"/>
              </w:rPr>
              <w:t xml:space="preserve">Portofoli i </w:t>
            </w:r>
            <w:r w:rsidR="00B87E5B" w:rsidRPr="0001641B">
              <w:rPr>
                <w:sz w:val="24"/>
                <w:szCs w:val="24"/>
              </w:rPr>
              <w:t>kursantit</w:t>
            </w:r>
            <w:r w:rsidRPr="0001641B">
              <w:rPr>
                <w:sz w:val="24"/>
                <w:szCs w:val="24"/>
              </w:rPr>
              <w:t>,</w:t>
            </w:r>
            <w:r w:rsidRPr="00D0264B">
              <w:rPr>
                <w:sz w:val="24"/>
                <w:szCs w:val="24"/>
              </w:rPr>
              <w:t xml:space="preserve"> sugjerohet si një mundësi vlerësimi e vetëvlerësimi.</w:t>
            </w:r>
          </w:p>
          <w:p w:rsidR="00D0264B" w:rsidRPr="00D0264B" w:rsidRDefault="00D0264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D0264B">
              <w:rPr>
                <w:sz w:val="24"/>
                <w:szCs w:val="24"/>
                <w:lang w:val="de-DE"/>
              </w:rPr>
              <w:t>-</w:t>
            </w:r>
            <w:r w:rsidRPr="00D0264B">
              <w:rPr>
                <w:sz w:val="24"/>
                <w:szCs w:val="24"/>
                <w:lang w:val="de-DE"/>
              </w:rPr>
              <w:tab/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D0264B" w:rsidRPr="00D0264B" w:rsidRDefault="00D0264B" w:rsidP="00D0264B">
      <w:pPr>
        <w:rPr>
          <w:sz w:val="24"/>
          <w:szCs w:val="24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5"/>
      </w:tblGrid>
      <w:tr w:rsidR="00D0264B" w:rsidRPr="00D0264B" w:rsidTr="00D06E11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b/>
                <w:bCs/>
                <w:sz w:val="24"/>
                <w:szCs w:val="24"/>
                <w:lang w:val="es-MX"/>
              </w:rPr>
            </w:pPr>
            <w:r w:rsidRPr="00D0264B">
              <w:rPr>
                <w:b/>
                <w:bCs/>
                <w:sz w:val="24"/>
                <w:szCs w:val="24"/>
                <w:lang w:val="es-MX"/>
              </w:rPr>
              <w:t>Kushtet e</w:t>
            </w:r>
          </w:p>
          <w:p w:rsidR="00D0264B" w:rsidRPr="00D0264B" w:rsidRDefault="00D0264B" w:rsidP="00D06E11">
            <w:pPr>
              <w:rPr>
                <w:sz w:val="24"/>
                <w:szCs w:val="24"/>
                <w:lang w:val="es-MX"/>
              </w:rPr>
            </w:pPr>
            <w:r w:rsidRPr="00D0264B">
              <w:rPr>
                <w:b/>
                <w:bCs/>
                <w:sz w:val="24"/>
                <w:szCs w:val="24"/>
                <w:lang w:val="es-MX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264B" w:rsidRPr="00D0264B" w:rsidRDefault="00D0264B" w:rsidP="00D06E11">
            <w:pPr>
              <w:rPr>
                <w:sz w:val="24"/>
                <w:szCs w:val="24"/>
                <w:lang w:val="es-MX"/>
              </w:rPr>
            </w:pPr>
            <w:r w:rsidRPr="00D0264B">
              <w:rPr>
                <w:sz w:val="24"/>
                <w:szCs w:val="24"/>
                <w:lang w:val="es-MX"/>
              </w:rPr>
              <w:t>Për realizimin si duhet të modulit është e domosdoshme të sigurohen dhe materialet e mëposhtme:</w:t>
            </w:r>
          </w:p>
          <w:p w:rsidR="00D0264B" w:rsidRPr="00D0264B" w:rsidRDefault="00D0264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D0264B">
              <w:rPr>
                <w:sz w:val="24"/>
                <w:szCs w:val="24"/>
                <w:lang w:val="es-MX"/>
              </w:rPr>
              <w:t>Materiale mbështetëse.</w:t>
            </w:r>
          </w:p>
          <w:p w:rsidR="00D0264B" w:rsidRDefault="00D0264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D0264B">
              <w:rPr>
                <w:sz w:val="24"/>
                <w:szCs w:val="24"/>
                <w:lang w:val="es-MX"/>
              </w:rPr>
              <w:t>Katallogë, manuale, udhëzuesë, materiale të shkruara në mbështetje të çështjeve që trajtohen në modul.</w:t>
            </w:r>
          </w:p>
          <w:p w:rsidR="002262E2" w:rsidRPr="00D0264B" w:rsidRDefault="002262E2" w:rsidP="002262E2">
            <w:pPr>
              <w:widowControl w:val="0"/>
              <w:tabs>
                <w:tab w:val="left" w:pos="360"/>
              </w:tabs>
              <w:overflowPunct/>
              <w:ind w:left="360"/>
              <w:rPr>
                <w:sz w:val="24"/>
                <w:szCs w:val="24"/>
                <w:lang w:val="es-MX"/>
              </w:rPr>
            </w:pPr>
          </w:p>
        </w:tc>
      </w:tr>
    </w:tbl>
    <w:p w:rsidR="00D0264B" w:rsidRPr="00D0264B" w:rsidRDefault="00D0264B" w:rsidP="00D0264B">
      <w:pPr>
        <w:rPr>
          <w:sz w:val="24"/>
          <w:szCs w:val="24"/>
          <w:lang w:val="es-MX"/>
        </w:rPr>
      </w:pPr>
    </w:p>
    <w:p w:rsidR="00D0264B" w:rsidRDefault="00D0264B" w:rsidP="00D0264B">
      <w:pPr>
        <w:rPr>
          <w:sz w:val="24"/>
          <w:szCs w:val="24"/>
          <w:lang w:val="es-MX"/>
        </w:rPr>
      </w:pPr>
    </w:p>
    <w:p w:rsidR="00156C69" w:rsidRDefault="00156C69" w:rsidP="00D0264B">
      <w:pPr>
        <w:rPr>
          <w:sz w:val="24"/>
          <w:szCs w:val="24"/>
          <w:lang w:val="es-MX"/>
        </w:rPr>
      </w:pPr>
    </w:p>
    <w:p w:rsidR="00156C69" w:rsidRPr="00D0264B" w:rsidRDefault="00156C69" w:rsidP="00D0264B">
      <w:pPr>
        <w:rPr>
          <w:sz w:val="24"/>
          <w:szCs w:val="24"/>
          <w:lang w:val="es-MX"/>
        </w:rPr>
      </w:pPr>
    </w:p>
    <w:p w:rsidR="00D0264B" w:rsidRDefault="00D0264B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2262E2" w:rsidRDefault="002262E2" w:rsidP="00D0264B"/>
    <w:p w:rsidR="00354B52" w:rsidRPr="00A617DE" w:rsidRDefault="00354B52" w:rsidP="00410447">
      <w:pPr>
        <w:rPr>
          <w:lang w:val="it-IT"/>
        </w:rPr>
      </w:pPr>
    </w:p>
    <w:p w:rsidR="00895A9D" w:rsidRPr="002262E2" w:rsidRDefault="00A617DE" w:rsidP="00895A9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  <w:lang w:val="it-IT"/>
        </w:rPr>
      </w:pPr>
      <w:r w:rsidRPr="002262E2">
        <w:rPr>
          <w:b/>
          <w:sz w:val="24"/>
          <w:szCs w:val="24"/>
          <w:highlight w:val="lightGray"/>
          <w:shd w:val="clear" w:color="auto" w:fill="B3B3B3"/>
          <w:lang w:val="it-IT"/>
        </w:rPr>
        <w:t>2</w:t>
      </w:r>
      <w:r w:rsidR="00895A9D" w:rsidRPr="002262E2">
        <w:rPr>
          <w:b/>
          <w:sz w:val="24"/>
          <w:szCs w:val="24"/>
          <w:highlight w:val="lightGray"/>
          <w:shd w:val="clear" w:color="auto" w:fill="B3B3B3"/>
          <w:lang w:val="it-IT"/>
        </w:rPr>
        <w:t xml:space="preserve">. </w:t>
      </w:r>
      <w:r w:rsidR="00895A9D" w:rsidRPr="002262E2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="00B87E5B" w:rsidRPr="002262E2">
        <w:rPr>
          <w:b/>
          <w:sz w:val="24"/>
          <w:szCs w:val="24"/>
          <w:highlight w:val="lightGray"/>
          <w:lang w:val="it-IT"/>
        </w:rPr>
        <w:t>Menaxhimi i financave personale</w:t>
      </w:r>
      <w:r w:rsidR="00895A9D" w:rsidRPr="002262E2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:rsidR="00895A9D" w:rsidRPr="00A617DE" w:rsidRDefault="00895A9D" w:rsidP="00895A9D">
      <w:pPr>
        <w:rPr>
          <w:lang w:val="it-IT"/>
        </w:rPr>
      </w:pPr>
    </w:p>
    <w:p w:rsidR="00895A9D" w:rsidRPr="00A617DE" w:rsidRDefault="00895A9D" w:rsidP="00895A9D">
      <w:pPr>
        <w:rPr>
          <w:lang w:val="it-IT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/>
      </w:tblPr>
      <w:tblGrid>
        <w:gridCol w:w="1908"/>
        <w:gridCol w:w="270"/>
        <w:gridCol w:w="810"/>
        <w:gridCol w:w="4410"/>
        <w:gridCol w:w="1847"/>
      </w:tblGrid>
      <w:tr w:rsidR="00895A9D" w:rsidRPr="00B87E5B" w:rsidTr="000019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0193E">
            <w:pPr>
              <w:pStyle w:val="Header"/>
              <w:jc w:val="center"/>
              <w:rPr>
                <w:i/>
                <w:szCs w:val="24"/>
                <w:lang w:val="es-MX"/>
              </w:rPr>
            </w:pPr>
            <w:r w:rsidRPr="00B87E5B">
              <w:rPr>
                <w:i/>
                <w:szCs w:val="24"/>
                <w:lang w:val="es-MX"/>
              </w:rPr>
              <w:t>PËRSHKRUESI I MODULIT</w:t>
            </w:r>
          </w:p>
        </w:tc>
      </w:tr>
      <w:tr w:rsidR="00895A9D" w:rsidRPr="00B87E5B" w:rsidTr="000019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  <w:lang w:val="es-MX"/>
              </w:rPr>
            </w:pPr>
            <w:r w:rsidRPr="00B87E5B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5A9D" w:rsidRDefault="00B87E5B" w:rsidP="0000193E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MENAXHIMI I FINANCAVE PERSONALE</w:t>
            </w:r>
            <w:r w:rsidRPr="00B87E5B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2262E2" w:rsidRPr="00B87E5B" w:rsidRDefault="002262E2" w:rsidP="0000193E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9D" w:rsidRPr="00B87E5B" w:rsidRDefault="002262E2" w:rsidP="007B4EA2">
            <w:pPr>
              <w:pStyle w:val="Header"/>
              <w:jc w:val="center"/>
              <w:rPr>
                <w:szCs w:val="24"/>
                <w:lang w:val="en-US"/>
              </w:rPr>
            </w:pPr>
            <w:r w:rsidRPr="009D62A8">
              <w:rPr>
                <w:b/>
                <w:szCs w:val="24"/>
              </w:rPr>
              <w:t>MK-</w:t>
            </w:r>
            <w:r>
              <w:rPr>
                <w:b/>
                <w:szCs w:val="24"/>
              </w:rPr>
              <w:t>17-031</w:t>
            </w:r>
            <w:r w:rsidRPr="009D62A8">
              <w:rPr>
                <w:b/>
                <w:szCs w:val="24"/>
              </w:rPr>
              <w:t>-16</w:t>
            </w:r>
          </w:p>
        </w:tc>
      </w:tr>
      <w:tr w:rsidR="00895A9D" w:rsidRPr="00B87E5B" w:rsidTr="000019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Qëllimi i modulit</w:t>
            </w:r>
          </w:p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A9D" w:rsidRDefault="00B87E5B" w:rsidP="002A7AE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87E5B">
              <w:rPr>
                <w:rFonts w:ascii="Times New Roman" w:hAnsi="Times New Roman"/>
                <w:sz w:val="24"/>
                <w:szCs w:val="24"/>
              </w:rPr>
              <w:t xml:space="preserve">Një modul që zhvillon 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Kursanti </w:t>
            </w:r>
            <w:r w:rsidRPr="00B87E5B">
              <w:rPr>
                <w:rFonts w:ascii="Times New Roman" w:hAnsi="Times New Roman"/>
                <w:sz w:val="24"/>
                <w:szCs w:val="24"/>
              </w:rPr>
              <w:t xml:space="preserve">njohuri të thjeshta ekonomike dhe financiare si dhe i </w:t>
            </w:r>
            <w:r w:rsidRPr="00B87E5B">
              <w:rPr>
                <w:rFonts w:ascii="Times New Roman" w:hAnsi="Times New Roman"/>
                <w:sz w:val="24"/>
                <w:szCs w:val="24"/>
                <w:lang w:val="sq-AL"/>
              </w:rPr>
              <w:t>aftëson ata të jenë qytetarë të vetëdijshëm për të marrë vendime financiare duke vlerësuar kostot dhe përfitimet si dhe të drejtat dhe detyrimet e tyre si konsumatorë në tregun financiar.</w:t>
            </w:r>
          </w:p>
          <w:p w:rsidR="002262E2" w:rsidRPr="00B87E5B" w:rsidRDefault="002262E2" w:rsidP="002A7AED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895A9D" w:rsidRPr="00B87E5B" w:rsidTr="000019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color w:val="000000"/>
                <w:sz w:val="24"/>
                <w:szCs w:val="24"/>
              </w:rPr>
            </w:pPr>
            <w:r w:rsidRPr="00B87E5B">
              <w:rPr>
                <w:b/>
                <w:color w:val="000000"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A9D" w:rsidRPr="00B87E5B" w:rsidRDefault="0032597A" w:rsidP="00001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95A9D" w:rsidRPr="00B87E5B">
              <w:rPr>
                <w:sz w:val="24"/>
                <w:szCs w:val="24"/>
              </w:rPr>
              <w:t xml:space="preserve"> orë mësimore</w:t>
            </w:r>
          </w:p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sz w:val="24"/>
                <w:szCs w:val="24"/>
                <w:lang w:val="da-DK"/>
              </w:rPr>
              <w:t xml:space="preserve">Rekomandohet: </w:t>
            </w:r>
            <w:r w:rsidR="002262E2">
              <w:rPr>
                <w:sz w:val="24"/>
                <w:szCs w:val="24"/>
                <w:lang w:val="da-DK"/>
              </w:rPr>
              <w:t>10</w:t>
            </w:r>
            <w:r w:rsidRPr="00B87E5B">
              <w:rPr>
                <w:sz w:val="24"/>
                <w:szCs w:val="24"/>
                <w:lang w:val="da-DK"/>
              </w:rPr>
              <w:t xml:space="preserve">% Teori; </w:t>
            </w:r>
            <w:r w:rsidR="002262E2">
              <w:rPr>
                <w:sz w:val="24"/>
                <w:szCs w:val="24"/>
                <w:lang w:val="da-DK"/>
              </w:rPr>
              <w:t>80</w:t>
            </w:r>
            <w:r w:rsidRPr="00B87E5B">
              <w:rPr>
                <w:sz w:val="24"/>
                <w:szCs w:val="24"/>
                <w:lang w:val="da-DK"/>
              </w:rPr>
              <w:t>% Praktikë; 10% Vlerësime</w:t>
            </w:r>
          </w:p>
        </w:tc>
      </w:tr>
      <w:tr w:rsidR="00895A9D" w:rsidRPr="00B87E5B" w:rsidTr="000019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 xml:space="preserve">Niveli i parapëlqyer </w:t>
            </w:r>
          </w:p>
          <w:p w:rsidR="00895A9D" w:rsidRDefault="00895A9D" w:rsidP="0000193E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për pranim</w:t>
            </w:r>
          </w:p>
          <w:p w:rsidR="002262E2" w:rsidRPr="00B87E5B" w:rsidRDefault="002262E2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019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95A9D" w:rsidRPr="00B87E5B" w:rsidRDefault="00895A9D" w:rsidP="0001641B">
            <w:pPr>
              <w:rPr>
                <w:color w:val="FF0000"/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Kursantët duhet të kenë përfunduar ars</w:t>
            </w:r>
            <w:r w:rsidR="00E97E4B" w:rsidRPr="00B87E5B">
              <w:rPr>
                <w:sz w:val="24"/>
                <w:szCs w:val="24"/>
              </w:rPr>
              <w:t xml:space="preserve">imin e </w:t>
            </w:r>
            <w:r w:rsidR="0001641B">
              <w:rPr>
                <w:sz w:val="24"/>
                <w:szCs w:val="24"/>
              </w:rPr>
              <w:t>mesëm</w:t>
            </w:r>
            <w:r w:rsidRPr="00B87E5B">
              <w:rPr>
                <w:sz w:val="24"/>
                <w:szCs w:val="24"/>
              </w:rPr>
              <w:t>.</w:t>
            </w:r>
          </w:p>
        </w:tc>
      </w:tr>
      <w:tr w:rsidR="00B87E5B" w:rsidRPr="00B87E5B" w:rsidTr="00D06E11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</w:rPr>
            </w:pPr>
            <w:r w:rsidRPr="00B87E5B">
              <w:rPr>
                <w:b/>
                <w:bCs/>
                <w:sz w:val="24"/>
                <w:szCs w:val="24"/>
              </w:rPr>
              <w:t>Rezultatet e të mësuarit (RM), përmbajtja dhe proçedurat e vlerësimit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01641B" w:rsidRDefault="00B87E5B" w:rsidP="0001641B">
            <w:pPr>
              <w:pStyle w:val="Heading6"/>
              <w:spacing w:before="0" w:after="0"/>
              <w:rPr>
                <w:bCs w:val="0"/>
                <w:sz w:val="24"/>
                <w:szCs w:val="24"/>
              </w:rPr>
            </w:pPr>
            <w:r w:rsidRPr="0001641B">
              <w:rPr>
                <w:bCs w:val="0"/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6C69" w:rsidRDefault="00B87E5B" w:rsidP="00D06E11">
            <w:pPr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 xml:space="preserve">Kursanti </w:t>
            </w:r>
            <w:r w:rsidRPr="00B87E5B">
              <w:rPr>
                <w:b/>
                <w:bCs/>
                <w:sz w:val="24"/>
                <w:szCs w:val="24"/>
                <w:lang w:val="da-DK"/>
              </w:rPr>
              <w:t xml:space="preserve"> përshkruan institucionet financiare, funksionet dhe instrumentet e tyre në tregun financiar </w:t>
            </w:r>
          </w:p>
          <w:p w:rsidR="00B87E5B" w:rsidRPr="00B87E5B" w:rsidRDefault="00B87E5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sz w:val="24"/>
                <w:szCs w:val="24"/>
                <w:lang w:val="da-DK"/>
              </w:rPr>
              <w:t xml:space="preserve"> </w:t>
            </w:r>
            <w:r w:rsidRPr="00B87E5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Kuptimi për kulturën financiare.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Tiparet e ekonomisë shqiptare.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Mjedisi financiar, politika fiskale dhe monetare.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>Institucionet financiare, funksionet dhe politikat.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fr-FR"/>
              </w:rPr>
            </w:pPr>
            <w:r w:rsidRPr="00B87E5B">
              <w:rPr>
                <w:sz w:val="24"/>
                <w:szCs w:val="24"/>
                <w:lang w:val="fr-FR"/>
              </w:rPr>
              <w:t xml:space="preserve">Shërbimet financiare 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- Pyetje-përgjigje me gojë.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- Vëzhgim me listë kontrolli.</w:t>
            </w:r>
          </w:p>
          <w:p w:rsidR="00B87E5B" w:rsidRPr="00B87E5B" w:rsidRDefault="00B87E5B" w:rsidP="00D06E11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Kursanti </w:t>
            </w:r>
            <w:r w:rsidRPr="00B87E5B">
              <w:rPr>
                <w:sz w:val="24"/>
                <w:szCs w:val="24"/>
              </w:rPr>
              <w:t xml:space="preserve"> duhet të jetë i aftë: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e kuptimin dhe rëndësinë e kulturës financiare;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analizojë ndikimin që kanë vendimet financiare në standardin e jetesës së qytetareve;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tiparet e ekonomisë shqiptare;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kuptimin mbi mjedisin financiar;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dallojë institucionet financiare, funksionet dhe politikat e tyre;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bëjë dallimin mes politikës fiskale dhe asaj monetare;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overflowPunct/>
              <w:autoSpaceDE/>
              <w:autoSpaceDN/>
              <w:adjustRightInd/>
              <w:ind w:left="240" w:hanging="240"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të drejtat dhe detyrimet e individit si konsumator i shërbimeve financiare;</w:t>
            </w:r>
            <w:r w:rsidRPr="00B87E5B">
              <w:rPr>
                <w:sz w:val="24"/>
                <w:szCs w:val="24"/>
                <w:lang w:val="fr-FR"/>
              </w:rPr>
              <w:tab/>
            </w:r>
          </w:p>
        </w:tc>
      </w:tr>
    </w:tbl>
    <w:p w:rsidR="00B87E5B" w:rsidRPr="00B87E5B" w:rsidRDefault="00B87E5B" w:rsidP="00B87E5B">
      <w:pPr>
        <w:rPr>
          <w:sz w:val="24"/>
          <w:szCs w:val="24"/>
          <w:lang w:val="sv-SE"/>
        </w:rPr>
      </w:pPr>
    </w:p>
    <w:tbl>
      <w:tblPr>
        <w:tblW w:w="9400" w:type="dxa"/>
        <w:tblLayout w:type="fixed"/>
        <w:tblLook w:val="0000"/>
      </w:tblPr>
      <w:tblGrid>
        <w:gridCol w:w="779"/>
        <w:gridCol w:w="1006"/>
        <w:gridCol w:w="393"/>
        <w:gridCol w:w="270"/>
        <w:gridCol w:w="6796"/>
        <w:gridCol w:w="156"/>
      </w:tblGrid>
      <w:tr w:rsidR="00B87E5B" w:rsidRPr="00B87E5B" w:rsidTr="00B87E5B">
        <w:trPr>
          <w:gridBefore w:val="1"/>
          <w:wBefore w:w="779" w:type="dxa"/>
          <w:trHeight w:val="252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B87E5B">
              <w:rPr>
                <w:b/>
                <w:bCs/>
                <w:sz w:val="24"/>
                <w:szCs w:val="24"/>
                <w:lang w:val="de-CH"/>
              </w:rPr>
              <w:lastRenderedPageBreak/>
              <w:t xml:space="preserve">RM 2 </w:t>
            </w:r>
          </w:p>
        </w:tc>
        <w:tc>
          <w:tcPr>
            <w:tcW w:w="76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>
              <w:rPr>
                <w:b/>
                <w:bCs/>
                <w:sz w:val="24"/>
                <w:szCs w:val="24"/>
                <w:lang w:val="de-CH"/>
              </w:rPr>
              <w:t xml:space="preserve">Kursanti </w:t>
            </w:r>
            <w:r w:rsidRPr="00B87E5B">
              <w:rPr>
                <w:b/>
                <w:bCs/>
                <w:sz w:val="24"/>
                <w:szCs w:val="24"/>
                <w:lang w:val="de-CH"/>
              </w:rPr>
              <w:t xml:space="preserve"> kryen veprime të administrimit të financave vetjake </w:t>
            </w:r>
          </w:p>
          <w:p w:rsidR="00B87E5B" w:rsidRPr="00B87E5B" w:rsidRDefault="00B87E5B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87E5B">
              <w:rPr>
                <w:sz w:val="24"/>
                <w:szCs w:val="24"/>
                <w:lang w:val="de-CH"/>
              </w:rPr>
              <w:t xml:space="preserve"> </w:t>
            </w:r>
            <w:r w:rsidRPr="00B87E5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da-DK"/>
              </w:rPr>
            </w:pPr>
            <w:r w:rsidRPr="00B87E5B">
              <w:rPr>
                <w:sz w:val="24"/>
                <w:szCs w:val="24"/>
                <w:lang w:val="da-DK"/>
              </w:rPr>
              <w:t>V</w:t>
            </w:r>
            <w:r>
              <w:rPr>
                <w:sz w:val="24"/>
                <w:szCs w:val="24"/>
                <w:lang w:val="da-DK"/>
              </w:rPr>
              <w:t>l</w:t>
            </w:r>
            <w:r w:rsidRPr="00B87E5B">
              <w:rPr>
                <w:sz w:val="24"/>
                <w:szCs w:val="24"/>
                <w:lang w:val="da-DK"/>
              </w:rPr>
              <w:t>rera monetare e parasë.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Inflacioni dhe kursi i këmbimit të parasë.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Produktet dhe shërbimet bankare.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Llojet e llogarive dhe depozitat bankare, norma e interesit.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overflowPunct/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sz w:val="24"/>
                <w:szCs w:val="24"/>
                <w:lang w:val="da-DK"/>
              </w:rPr>
              <w:t>Llogaritë e kursimit, rrjedhëse dhe kredia.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Kartat bankare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Skema e sigurimit të depozitave;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Kostot dhe përfitimet e kursimit dhe të huamarrjes;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Raporti mes taksave, kontributeve të sigurimeve shëndetësore dhe shoqërore dhe të ardhurave vetjake;</w:t>
            </w:r>
          </w:p>
          <w:p w:rsidR="00B87E5B" w:rsidRPr="00B87E5B" w:rsidRDefault="00B87E5B" w:rsidP="00D06E1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Procedura e hartimit të buxhetit vetjak dhe plani i kursimit;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it-IT"/>
              </w:rPr>
              <w:t>Instrumentet e vlerësimit: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   </w:t>
            </w:r>
            <w:r w:rsidRPr="00B87E5B">
              <w:rPr>
                <w:sz w:val="24"/>
                <w:szCs w:val="24"/>
                <w:lang w:val="it-IT"/>
              </w:rPr>
              <w:t>Vëzhgim me listë kontrolli.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it-IT"/>
              </w:rPr>
              <w:t>Kriteret e realizimit:</w:t>
            </w:r>
          </w:p>
          <w:p w:rsidR="00B87E5B" w:rsidRPr="00B87E5B" w:rsidRDefault="00B87E5B" w:rsidP="00D06E11">
            <w:pPr>
              <w:tabs>
                <w:tab w:val="left" w:pos="360"/>
              </w:tabs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Kursanti </w:t>
            </w:r>
            <w:r w:rsidRPr="00B87E5B">
              <w:rPr>
                <w:sz w:val="24"/>
                <w:szCs w:val="24"/>
                <w:lang w:val="it-IT"/>
              </w:rPr>
              <w:t xml:space="preserve"> duhet të jetë i aftë :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kuptimin mbi vlerën monetare të parasë;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analizojë efektet e inflacionit dhe të kursit të këmbimit mbi vlerën e parasë;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analizoje ndikimin e inflacionit në vendimmarrjet mbi financat vetjake;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llojet e produkteve dhe shërbimeve bankare;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kushtet për çeljen e një llogarie kursimi/rrjedhëse/ për përfitimin e një kredie;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përshkruajë kuptimin mbi llojet e llogarive dhe depozitave bankare;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llogarisë përfitimet nga depozita me afate dhe norma interesi të ndryshme;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krahasojë kostot dhe përfitimet nga përdorimi i depozitave të ndryshme;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dallimin mes kartave bankare, përfitimet dhe kostot e përdorimit të tyre;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shpjegojë skemën e sigurimit të depozitave si mbështetje dhe nxitje për kursime te sigurta;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analizoje kostot dhe përfitimet e kursimit;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analizoje kostot dhe përfitimet e huamarrjes;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dallojë ndikimin në të ardhurat vetjake të taksave, kontributeve të sigurimeve shëndetësore dhe shoqërore;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dallojë ndikimin e taksave dhe tatimeve të pushtetit vendor në të ardhurat vetjake;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hartojë buxhetin vetjak;</w:t>
            </w:r>
          </w:p>
          <w:p w:rsidR="00B87E5B" w:rsidRP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vlerësojë ndjekjen/ zbatimin e bu e buxhetit vetjak;</w:t>
            </w:r>
          </w:p>
          <w:p w:rsidR="00B87E5B" w:rsidRDefault="00B87E5B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>të hartojë plan kursimi;</w:t>
            </w:r>
          </w:p>
          <w:p w:rsidR="0001641B" w:rsidRPr="00B87E5B" w:rsidRDefault="0001641B" w:rsidP="0001641B">
            <w:pPr>
              <w:overflowPunct/>
              <w:autoSpaceDE/>
              <w:autoSpaceDN/>
              <w:adjustRightInd/>
              <w:ind w:left="360"/>
              <w:rPr>
                <w:sz w:val="24"/>
                <w:szCs w:val="24"/>
              </w:rPr>
            </w:pPr>
          </w:p>
        </w:tc>
      </w:tr>
      <w:tr w:rsidR="00B87E5B" w:rsidRPr="00B87E5B" w:rsidTr="00B87E5B">
        <w:trPr>
          <w:gridAfter w:val="1"/>
          <w:wAfter w:w="156" w:type="dxa"/>
        </w:trPr>
        <w:tc>
          <w:tcPr>
            <w:tcW w:w="21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sz w:val="24"/>
                <w:szCs w:val="24"/>
                <w:lang w:val="de-DE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Ky modul duhet të trajtohet në mjedise të </w:t>
            </w:r>
            <w:r>
              <w:rPr>
                <w:sz w:val="24"/>
                <w:szCs w:val="24"/>
                <w:lang w:val="de-DE"/>
              </w:rPr>
              <w:t>klasës</w:t>
            </w:r>
            <w:r w:rsidRPr="00B87E5B">
              <w:rPr>
                <w:sz w:val="24"/>
                <w:szCs w:val="24"/>
                <w:lang w:val="de-DE"/>
              </w:rPr>
              <w:t xml:space="preserve">. 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Për realizimin e modulit </w:t>
            </w:r>
            <w:r>
              <w:rPr>
                <w:sz w:val="24"/>
                <w:szCs w:val="24"/>
                <w:lang w:val="de-DE"/>
              </w:rPr>
              <w:t xml:space="preserve">Kursanti </w:t>
            </w:r>
            <w:r w:rsidRPr="00B87E5B">
              <w:rPr>
                <w:sz w:val="24"/>
                <w:szCs w:val="24"/>
                <w:lang w:val="de-DE"/>
              </w:rPr>
              <w:t xml:space="preserve"> është i detyruar të kryejë të dyja rezultatet mësimore të parashikuara në modul..  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Instruktori</w:t>
            </w:r>
            <w:r w:rsidRPr="00B87E5B">
              <w:rPr>
                <w:sz w:val="24"/>
                <w:szCs w:val="24"/>
                <w:lang w:val="de-DE"/>
              </w:rPr>
              <w:t xml:space="preserve"> duhet të përdorë sa më shumë të jetë e mundur demonstrime të shembujve konkretë.</w:t>
            </w:r>
          </w:p>
          <w:p w:rsidR="00B87E5B" w:rsidRPr="00B87E5B" w:rsidRDefault="00B87E5B" w:rsidP="00D06E11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Kursantët</w:t>
            </w:r>
            <w:r w:rsidRPr="00B87E5B">
              <w:rPr>
                <w:sz w:val="24"/>
                <w:szCs w:val="24"/>
                <w:lang w:val="de-DE"/>
              </w:rPr>
              <w:t xml:space="preserve"> duhet të angazhohen në veprimtari konkrete. Ata </w:t>
            </w:r>
            <w:r w:rsidRPr="00B87E5B">
              <w:rPr>
                <w:sz w:val="24"/>
                <w:szCs w:val="24"/>
                <w:lang w:val="de-DE"/>
              </w:rPr>
              <w:lastRenderedPageBreak/>
              <w:t>duhet të nxiten të diskutojnë në lidhje me raste të administrimit të financave vetjake.</w:t>
            </w:r>
          </w:p>
          <w:p w:rsidR="00156C69" w:rsidRDefault="00B87E5B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Pr="00B87E5B">
              <w:rPr>
                <w:sz w:val="24"/>
                <w:szCs w:val="24"/>
                <w:lang w:val="de-DE"/>
              </w:rPr>
              <w:t xml:space="preserve">Gjatë vlerësimit të </w:t>
            </w:r>
            <w:r>
              <w:rPr>
                <w:sz w:val="24"/>
                <w:szCs w:val="24"/>
                <w:lang w:val="de-DE"/>
              </w:rPr>
              <w:t>kursantëve</w:t>
            </w:r>
            <w:r w:rsidRPr="00B87E5B">
              <w:rPr>
                <w:sz w:val="24"/>
                <w:szCs w:val="24"/>
                <w:lang w:val="de-DE"/>
              </w:rPr>
              <w:t xml:space="preserve"> duhet të vihet theksi te verifikimi i shkallës së arritjes së shprehive praktike për veprimet financiara të parashikuara në modul. </w:t>
            </w:r>
            <w:r w:rsidRPr="0001641B">
              <w:rPr>
                <w:sz w:val="24"/>
                <w:szCs w:val="24"/>
              </w:rPr>
              <w:t>Portofoli i kursantëve,</w:t>
            </w:r>
            <w:r w:rsidRPr="00B87E5B">
              <w:rPr>
                <w:sz w:val="24"/>
                <w:szCs w:val="24"/>
              </w:rPr>
              <w:t xml:space="preserve"> sugjerohet si një mundësi vlerësimi e vetëvlerësimi </w:t>
            </w:r>
          </w:p>
          <w:p w:rsidR="00B87E5B" w:rsidRPr="00B87E5B" w:rsidRDefault="00B87E5B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B87E5B" w:rsidRPr="00B87E5B" w:rsidRDefault="00B87E5B" w:rsidP="00B87E5B">
      <w:pPr>
        <w:rPr>
          <w:sz w:val="24"/>
          <w:szCs w:val="24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5"/>
      </w:tblGrid>
      <w:tr w:rsidR="00B87E5B" w:rsidRPr="00B87E5B" w:rsidTr="00D06E11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7E5B" w:rsidRPr="00B87E5B" w:rsidRDefault="00B87E5B" w:rsidP="00D06E11">
            <w:pPr>
              <w:rPr>
                <w:b/>
                <w:bCs/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Kushtet e</w:t>
            </w:r>
          </w:p>
          <w:p w:rsidR="00B87E5B" w:rsidRPr="00B87E5B" w:rsidRDefault="00B87E5B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7E5B" w:rsidRPr="00B87E5B" w:rsidRDefault="00B87E5B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Për realizimin si duhet të modulit është e domosdoshme të sigurohen dhe materialet e mëposhtme: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Materialembështetëse dhe fletë palosje të bankave.</w:t>
            </w:r>
          </w:p>
          <w:p w:rsidR="00B87E5B" w:rsidRPr="00B87E5B" w:rsidRDefault="00B87E5B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Katallogë, manuale, udhëzuesë, materiale të shkruara në mbështetje të çështjeve që trajtohen në modul.</w:t>
            </w:r>
          </w:p>
        </w:tc>
      </w:tr>
    </w:tbl>
    <w:p w:rsidR="00B87E5B" w:rsidRPr="00B87E5B" w:rsidRDefault="00B87E5B" w:rsidP="00B87E5B">
      <w:pPr>
        <w:rPr>
          <w:sz w:val="24"/>
          <w:szCs w:val="24"/>
          <w:lang w:val="es-MX"/>
        </w:rPr>
      </w:pPr>
    </w:p>
    <w:p w:rsidR="00B87E5B" w:rsidRDefault="00B87E5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01641B" w:rsidRDefault="0001641B" w:rsidP="00B87E5B">
      <w:pPr>
        <w:rPr>
          <w:sz w:val="24"/>
          <w:szCs w:val="24"/>
          <w:lang w:val="es-MX"/>
        </w:rPr>
      </w:pPr>
    </w:p>
    <w:p w:rsidR="00F13A3F" w:rsidRPr="0001641B" w:rsidRDefault="00F13A3F" w:rsidP="00F13A3F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  <w:lang w:val="it-IT"/>
        </w:rPr>
      </w:pPr>
      <w:r w:rsidRPr="0001641B">
        <w:rPr>
          <w:b/>
          <w:sz w:val="24"/>
          <w:szCs w:val="24"/>
          <w:highlight w:val="lightGray"/>
          <w:shd w:val="clear" w:color="auto" w:fill="B3B3B3"/>
          <w:lang w:val="it-IT"/>
        </w:rPr>
        <w:lastRenderedPageBreak/>
        <w:t xml:space="preserve">3. </w:t>
      </w:r>
      <w:r w:rsidRPr="0001641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Moduli “</w:t>
      </w:r>
      <w:r w:rsidRPr="0001641B">
        <w:rPr>
          <w:b/>
          <w:sz w:val="24"/>
          <w:szCs w:val="24"/>
          <w:highlight w:val="lightGray"/>
          <w:lang w:val="it-IT"/>
        </w:rPr>
        <w:t xml:space="preserve">Baza </w:t>
      </w:r>
      <w:r w:rsidR="008A53A6" w:rsidRPr="0001641B">
        <w:rPr>
          <w:b/>
          <w:sz w:val="24"/>
          <w:szCs w:val="24"/>
          <w:highlight w:val="lightGray"/>
          <w:lang w:val="it-IT"/>
        </w:rPr>
        <w:t>të</w:t>
      </w:r>
      <w:r w:rsidRPr="0001641B">
        <w:rPr>
          <w:b/>
          <w:sz w:val="24"/>
          <w:szCs w:val="24"/>
          <w:highlight w:val="lightGray"/>
          <w:lang w:val="it-IT"/>
        </w:rPr>
        <w:t xml:space="preserve"> sipërmarrje</w:t>
      </w:r>
      <w:r w:rsidR="008A53A6" w:rsidRPr="0001641B">
        <w:rPr>
          <w:b/>
          <w:sz w:val="24"/>
          <w:szCs w:val="24"/>
          <w:highlight w:val="lightGray"/>
          <w:lang w:val="it-IT"/>
        </w:rPr>
        <w:t>s</w:t>
      </w:r>
      <w:r w:rsidRPr="0001641B">
        <w:rPr>
          <w:b/>
          <w:bCs/>
          <w:sz w:val="24"/>
          <w:szCs w:val="24"/>
          <w:highlight w:val="lightGray"/>
          <w:shd w:val="clear" w:color="auto" w:fill="B3B3B3"/>
          <w:lang w:val="it-IT"/>
        </w:rPr>
        <w:t>”</w:t>
      </w:r>
    </w:p>
    <w:p w:rsidR="00F13A3F" w:rsidRPr="00A617DE" w:rsidRDefault="00F13A3F" w:rsidP="00F13A3F">
      <w:pPr>
        <w:rPr>
          <w:lang w:val="it-IT"/>
        </w:rPr>
      </w:pPr>
    </w:p>
    <w:p w:rsidR="00F13A3F" w:rsidRPr="00A617DE" w:rsidRDefault="00F13A3F" w:rsidP="00F13A3F">
      <w:pPr>
        <w:rPr>
          <w:lang w:val="it-IT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/>
      </w:tblPr>
      <w:tblGrid>
        <w:gridCol w:w="1908"/>
        <w:gridCol w:w="270"/>
        <w:gridCol w:w="810"/>
        <w:gridCol w:w="4410"/>
        <w:gridCol w:w="1847"/>
      </w:tblGrid>
      <w:tr w:rsidR="00F13A3F" w:rsidRPr="00B87E5B" w:rsidTr="00D06E11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D06E11">
            <w:pPr>
              <w:pStyle w:val="Header"/>
              <w:jc w:val="center"/>
              <w:rPr>
                <w:i/>
                <w:szCs w:val="24"/>
                <w:lang w:val="es-MX"/>
              </w:rPr>
            </w:pPr>
            <w:r w:rsidRPr="00B87E5B">
              <w:rPr>
                <w:i/>
                <w:szCs w:val="24"/>
                <w:lang w:val="es-MX"/>
              </w:rPr>
              <w:t>PËRSHKRUESI I MODULIT</w:t>
            </w:r>
          </w:p>
        </w:tc>
      </w:tr>
      <w:tr w:rsidR="00F13A3F" w:rsidRPr="00B87E5B" w:rsidTr="00D06E11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  <w:lang w:val="es-MX"/>
              </w:rPr>
            </w:pPr>
            <w:r w:rsidRPr="00B87E5B">
              <w:rPr>
                <w:b/>
                <w:sz w:val="24"/>
                <w:szCs w:val="24"/>
                <w:lang w:val="es-MX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13A3F" w:rsidRDefault="0001641B" w:rsidP="00D06E11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BAZA TË</w:t>
            </w:r>
            <w:r w:rsidR="00F13A3F">
              <w:rPr>
                <w:b/>
                <w:sz w:val="24"/>
                <w:szCs w:val="24"/>
                <w:lang w:val="it-IT"/>
              </w:rPr>
              <w:t xml:space="preserve"> SIPËRMARRJE</w:t>
            </w:r>
            <w:r>
              <w:rPr>
                <w:b/>
                <w:sz w:val="24"/>
                <w:szCs w:val="24"/>
                <w:lang w:val="it-IT"/>
              </w:rPr>
              <w:t>S</w:t>
            </w:r>
          </w:p>
          <w:p w:rsidR="0001641B" w:rsidRPr="00B87E5B" w:rsidRDefault="0001641B" w:rsidP="00D06E11">
            <w:pPr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3F" w:rsidRPr="00B87E5B" w:rsidRDefault="0001641B" w:rsidP="00D06E11">
            <w:pPr>
              <w:pStyle w:val="Header"/>
              <w:jc w:val="center"/>
              <w:rPr>
                <w:szCs w:val="24"/>
                <w:lang w:val="en-US"/>
              </w:rPr>
            </w:pPr>
            <w:r w:rsidRPr="009D62A8">
              <w:rPr>
                <w:b/>
                <w:szCs w:val="24"/>
              </w:rPr>
              <w:t>MK-</w:t>
            </w:r>
            <w:r>
              <w:rPr>
                <w:b/>
                <w:szCs w:val="24"/>
              </w:rPr>
              <w:t>17-032</w:t>
            </w:r>
            <w:r w:rsidRPr="009D62A8">
              <w:rPr>
                <w:b/>
                <w:szCs w:val="24"/>
              </w:rPr>
              <w:t>-16</w:t>
            </w:r>
          </w:p>
        </w:tc>
      </w:tr>
      <w:tr w:rsidR="00F13A3F" w:rsidRPr="00B87E5B" w:rsidTr="00D06E1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Qëllimi i modulit</w:t>
            </w:r>
          </w:p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A3F" w:rsidRDefault="00F13A3F" w:rsidP="00F13A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A3F">
              <w:rPr>
                <w:rFonts w:ascii="Times New Roman" w:hAnsi="Times New Roman"/>
                <w:sz w:val="24"/>
                <w:szCs w:val="24"/>
              </w:rPr>
              <w:t>Një modul që zhvillon te kursant</w:t>
            </w:r>
            <w:r>
              <w:rPr>
                <w:rFonts w:ascii="Times New Roman" w:hAnsi="Times New Roman"/>
                <w:sz w:val="24"/>
                <w:szCs w:val="24"/>
              </w:rPr>
              <w:t>ët</w:t>
            </w:r>
            <w:r w:rsidRPr="00F13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3A3F">
              <w:rPr>
                <w:rFonts w:ascii="Times New Roman" w:hAnsi="Times New Roman"/>
                <w:bCs/>
                <w:sz w:val="24"/>
                <w:szCs w:val="24"/>
              </w:rPr>
              <w:t xml:space="preserve">njohuri dhe aftësi në lidhje me organizimin dhe funksionimin e një bisnesi me qëllim aftësimin e tyre për sipërmarrjen e bisnesit.  </w:t>
            </w:r>
          </w:p>
          <w:p w:rsidR="0001641B" w:rsidRPr="00F13A3F" w:rsidRDefault="0001641B" w:rsidP="00F13A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13A3F" w:rsidRPr="00B87E5B" w:rsidTr="00D06E11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color w:val="000000"/>
                <w:sz w:val="24"/>
                <w:szCs w:val="24"/>
              </w:rPr>
            </w:pPr>
            <w:r w:rsidRPr="00B87E5B">
              <w:rPr>
                <w:b/>
                <w:color w:val="000000"/>
                <w:sz w:val="24"/>
                <w:szCs w:val="24"/>
              </w:rPr>
              <w:t>Kohëzgjatja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32597A" w:rsidP="00D06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13A3F" w:rsidRPr="00B87E5B">
              <w:rPr>
                <w:sz w:val="24"/>
                <w:szCs w:val="24"/>
              </w:rPr>
              <w:t xml:space="preserve"> orë mësimore</w:t>
            </w:r>
          </w:p>
          <w:p w:rsidR="00F13A3F" w:rsidRDefault="0001641B" w:rsidP="00D06E11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Rekomandohet: 10% Teori; 80</w:t>
            </w:r>
            <w:r w:rsidR="00F13A3F" w:rsidRPr="00B87E5B">
              <w:rPr>
                <w:sz w:val="24"/>
                <w:szCs w:val="24"/>
                <w:lang w:val="da-DK"/>
              </w:rPr>
              <w:t>% Praktikë; 10% Vlerësime</w:t>
            </w:r>
          </w:p>
          <w:p w:rsidR="0001641B" w:rsidRPr="00B87E5B" w:rsidRDefault="0001641B" w:rsidP="00D06E11">
            <w:pPr>
              <w:rPr>
                <w:b/>
                <w:sz w:val="24"/>
                <w:szCs w:val="24"/>
              </w:rPr>
            </w:pPr>
          </w:p>
        </w:tc>
      </w:tr>
      <w:tr w:rsidR="00F13A3F" w:rsidRPr="00B87E5B" w:rsidTr="00D06E11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 xml:space="preserve">Niveli i parapëlqyer </w:t>
            </w:r>
          </w:p>
          <w:p w:rsidR="00F13A3F" w:rsidRDefault="00F13A3F" w:rsidP="00D06E11">
            <w:pPr>
              <w:rPr>
                <w:b/>
                <w:sz w:val="24"/>
                <w:szCs w:val="24"/>
              </w:rPr>
            </w:pPr>
            <w:r w:rsidRPr="00B87E5B">
              <w:rPr>
                <w:b/>
                <w:sz w:val="24"/>
                <w:szCs w:val="24"/>
              </w:rPr>
              <w:t>për pranim</w:t>
            </w:r>
          </w:p>
          <w:p w:rsidR="0001641B" w:rsidRPr="00B87E5B" w:rsidRDefault="0001641B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13A3F" w:rsidRPr="00B87E5B" w:rsidRDefault="00F13A3F" w:rsidP="0001641B">
            <w:pPr>
              <w:rPr>
                <w:color w:val="FF0000"/>
                <w:sz w:val="24"/>
                <w:szCs w:val="24"/>
              </w:rPr>
            </w:pPr>
            <w:r w:rsidRPr="00B87E5B">
              <w:rPr>
                <w:sz w:val="24"/>
                <w:szCs w:val="24"/>
              </w:rPr>
              <w:t xml:space="preserve">Kursantët duhet të kenë përfunduar arsimin e </w:t>
            </w:r>
            <w:r w:rsidR="0001641B">
              <w:rPr>
                <w:sz w:val="24"/>
                <w:szCs w:val="24"/>
              </w:rPr>
              <w:t>mesëm</w:t>
            </w:r>
            <w:r w:rsidRPr="00B87E5B">
              <w:rPr>
                <w:sz w:val="24"/>
                <w:szCs w:val="24"/>
              </w:rPr>
              <w:t>.</w:t>
            </w:r>
          </w:p>
        </w:tc>
      </w:tr>
      <w:tr w:rsidR="00F13A3F" w:rsidRPr="00B87E5B" w:rsidTr="00D06E11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3A3F" w:rsidRPr="002A7AED" w:rsidRDefault="00F13A3F" w:rsidP="00D06E11">
            <w:pPr>
              <w:rPr>
                <w:b/>
                <w:bCs/>
                <w:sz w:val="24"/>
                <w:szCs w:val="24"/>
              </w:rPr>
            </w:pPr>
            <w:r w:rsidRPr="002A7AED">
              <w:rPr>
                <w:b/>
                <w:bCs/>
                <w:sz w:val="24"/>
                <w:szCs w:val="24"/>
              </w:rPr>
              <w:t>Rezultatet e të mësuarit (RM), përmbajtja dhe proçedurat e vlerësimit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3A3F" w:rsidRPr="002A7AED" w:rsidRDefault="00F13A3F" w:rsidP="00D06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3A3F" w:rsidRPr="0001641B" w:rsidRDefault="00F13A3F" w:rsidP="0001641B">
            <w:pPr>
              <w:pStyle w:val="Heading6"/>
              <w:spacing w:before="0" w:after="0"/>
              <w:rPr>
                <w:bCs w:val="0"/>
                <w:sz w:val="24"/>
                <w:szCs w:val="24"/>
              </w:rPr>
            </w:pPr>
            <w:r w:rsidRPr="0001641B">
              <w:rPr>
                <w:bCs w:val="0"/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53A6" w:rsidRDefault="00F13A3F" w:rsidP="00D06E11">
            <w:pPr>
              <w:rPr>
                <w:b/>
                <w:bCs/>
                <w:sz w:val="24"/>
                <w:szCs w:val="24"/>
                <w:lang w:val="da-DK"/>
              </w:rPr>
            </w:pPr>
            <w:r w:rsidRPr="002A7AED">
              <w:rPr>
                <w:b/>
                <w:bCs/>
                <w:sz w:val="24"/>
                <w:szCs w:val="24"/>
                <w:lang w:val="da-DK"/>
              </w:rPr>
              <w:t xml:space="preserve">Kursanti  përshkruan të drejtën e bisnesit </w:t>
            </w:r>
          </w:p>
          <w:p w:rsidR="00F13A3F" w:rsidRPr="002A7AED" w:rsidRDefault="00F13A3F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A7AED">
              <w:rPr>
                <w:sz w:val="24"/>
                <w:szCs w:val="24"/>
                <w:lang w:val="da-DK"/>
              </w:rPr>
              <w:t xml:space="preserve"> </w:t>
            </w:r>
            <w:r w:rsidRPr="002A7AED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A7AED">
              <w:rPr>
                <w:sz w:val="24"/>
                <w:szCs w:val="24"/>
              </w:rPr>
              <w:t>orma ligjore të organizimit të biznesit.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 xml:space="preserve">“Përgjegjësia personale e pakufizuar” 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b/>
                <w:i/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V</w:t>
            </w:r>
            <w:r w:rsidRPr="002A7AED">
              <w:rPr>
                <w:sz w:val="24"/>
                <w:szCs w:val="24"/>
              </w:rPr>
              <w:t>lerë nominale”, “vlerë e tregut të një aksioni”, “divident” duke e argumentuar me shembuj.</w:t>
            </w:r>
            <w:r w:rsidRPr="002A7AED">
              <w:rPr>
                <w:b/>
                <w:i/>
                <w:sz w:val="24"/>
                <w:szCs w:val="24"/>
              </w:rPr>
              <w:t xml:space="preserve"> 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2A7AED">
              <w:rPr>
                <w:sz w:val="24"/>
                <w:szCs w:val="24"/>
              </w:rPr>
              <w:t>lementet e domosdoshme bazë të një kontrate shitjeje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A7AED">
              <w:rPr>
                <w:sz w:val="24"/>
                <w:szCs w:val="24"/>
              </w:rPr>
              <w:t>ërfaqësimi për format e ndryshme ligjore të organizimit të biznesit.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</w:t>
            </w:r>
            <w:r w:rsidRPr="002A7AED">
              <w:rPr>
                <w:sz w:val="24"/>
                <w:szCs w:val="24"/>
              </w:rPr>
              <w:t>rokur</w:t>
            </w:r>
            <w:r w:rsidR="0032597A">
              <w:rPr>
                <w:sz w:val="24"/>
                <w:szCs w:val="24"/>
              </w:rPr>
              <w:t>ë</w:t>
            </w:r>
            <w:r w:rsidRPr="002A7AED">
              <w:rPr>
                <w:sz w:val="24"/>
                <w:szCs w:val="24"/>
              </w:rPr>
              <w:t>” (caktimi, autorizimi)</w:t>
            </w:r>
          </w:p>
          <w:p w:rsidR="002A7AED" w:rsidRPr="002A7AED" w:rsidRDefault="002A7AED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Rr</w:t>
            </w:r>
            <w:r w:rsidRPr="002A7AED">
              <w:rPr>
                <w:sz w:val="24"/>
                <w:szCs w:val="24"/>
              </w:rPr>
              <w:t xml:space="preserve">egjistri tregtar” </w:t>
            </w:r>
          </w:p>
          <w:p w:rsidR="00F13A3F" w:rsidRPr="002A7AED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2A7AED">
              <w:rPr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:rsidR="00F13A3F" w:rsidRPr="002A7AED" w:rsidRDefault="00F13A3F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- Pyetje-përgjigje me gojë.</w:t>
            </w:r>
          </w:p>
          <w:p w:rsidR="00F13A3F" w:rsidRPr="002A7AED" w:rsidRDefault="00F13A3F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- Vëzhgim me listë kontrolli.</w:t>
            </w:r>
          </w:p>
          <w:p w:rsidR="00F13A3F" w:rsidRPr="002A7AED" w:rsidRDefault="00F13A3F" w:rsidP="00D06E11">
            <w:pPr>
              <w:tabs>
                <w:tab w:val="left" w:pos="36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A7AED">
              <w:rPr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:rsidR="00F13A3F" w:rsidRPr="002A7AED" w:rsidRDefault="00F13A3F" w:rsidP="00D06E11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Kursanti  duhet të jetë i aftë: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arsyet e egzistences së formave të ndryshme ligjore të organizimit të biznesit.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klasifikojë format individuale të organizimit të biznesit.</w:t>
            </w:r>
          </w:p>
          <w:p w:rsidR="002A7AED" w:rsidRDefault="0001641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shpjegojë kuptimin për</w:t>
            </w:r>
            <w:r w:rsidR="00F13A3F" w:rsidRPr="002A7AED">
              <w:rPr>
                <w:sz w:val="24"/>
                <w:szCs w:val="24"/>
              </w:rPr>
              <w:t xml:space="preserve"> “përgjegjësinë personale e pakufizuar” duke argumentuar me shembuj nga realiteti. </w:t>
            </w:r>
          </w:p>
          <w:p w:rsidR="00F34718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termat “vlerë nominale”, “vlerë e tregut të një aksioni”, “divident” duke e argumentuar me shembuj.</w:t>
            </w:r>
            <w:r w:rsidR="00F34718" w:rsidRPr="002A7AED">
              <w:rPr>
                <w:b/>
                <w:i/>
                <w:sz w:val="24"/>
                <w:szCs w:val="24"/>
              </w:rPr>
              <w:t xml:space="preserve"> 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elementet e domosdoshme bazë të një kontrate shitjeje</w:t>
            </w:r>
          </w:p>
          <w:p w:rsidR="00F13A3F" w:rsidRPr="002A7AED" w:rsidRDefault="0001641B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</w:t>
            </w:r>
            <w:r w:rsidR="00F13A3F" w:rsidRPr="002A7AED">
              <w:rPr>
                <w:sz w:val="24"/>
                <w:szCs w:val="24"/>
              </w:rPr>
              <w:t xml:space="preserve"> dallojë kriteret për një nënshkrim ligjërisht detyrues.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rregullat baze të përfaqësimit për format e ndryshme ligjore të organizimit të biznesit.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 xml:space="preserve">Të përcaktojë dhe shpjegojë termin “prokurë” </w:t>
            </w:r>
            <w:r w:rsidRPr="002A7AED">
              <w:rPr>
                <w:sz w:val="24"/>
                <w:szCs w:val="24"/>
              </w:rPr>
              <w:lastRenderedPageBreak/>
              <w:t>(caktimi, autorizimi)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 xml:space="preserve">Të përshkruajë karakteristikat kryesore të një “regjistri tregtar” </w:t>
            </w:r>
          </w:p>
          <w:p w:rsidR="00F13A3F" w:rsidRPr="002A7AED" w:rsidRDefault="00F13A3F" w:rsidP="00D06E11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A7AED">
              <w:rPr>
                <w:sz w:val="24"/>
                <w:szCs w:val="24"/>
              </w:rPr>
              <w:t>Të shpjegojë këto karakteristika në lidhje me organizimin e biznesit.</w:t>
            </w:r>
          </w:p>
        </w:tc>
      </w:tr>
    </w:tbl>
    <w:p w:rsidR="00F13A3F" w:rsidRPr="00B87E5B" w:rsidRDefault="00F13A3F" w:rsidP="00F13A3F">
      <w:pPr>
        <w:rPr>
          <w:sz w:val="24"/>
          <w:szCs w:val="24"/>
          <w:lang w:val="sv-SE"/>
        </w:rPr>
      </w:pPr>
    </w:p>
    <w:tbl>
      <w:tblPr>
        <w:tblW w:w="16363" w:type="dxa"/>
        <w:tblLayout w:type="fixed"/>
        <w:tblLook w:val="0000"/>
      </w:tblPr>
      <w:tblGrid>
        <w:gridCol w:w="779"/>
        <w:gridCol w:w="236"/>
        <w:gridCol w:w="437"/>
        <w:gridCol w:w="236"/>
        <w:gridCol w:w="310"/>
        <w:gridCol w:w="6486"/>
        <w:gridCol w:w="156"/>
        <w:gridCol w:w="7723"/>
      </w:tblGrid>
      <w:tr w:rsidR="00F13A3F" w:rsidRPr="00FD7C2B" w:rsidTr="00FD7C2B">
        <w:trPr>
          <w:gridBefore w:val="1"/>
          <w:gridAfter w:val="1"/>
          <w:wBefore w:w="779" w:type="dxa"/>
          <w:wAfter w:w="7723" w:type="dxa"/>
          <w:trHeight w:val="3425"/>
        </w:trPr>
        <w:tc>
          <w:tcPr>
            <w:tcW w:w="1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A3F" w:rsidRPr="00FD7C2B" w:rsidRDefault="00F13A3F" w:rsidP="00D06E11">
            <w:pPr>
              <w:rPr>
                <w:b/>
                <w:bCs/>
                <w:sz w:val="24"/>
                <w:szCs w:val="24"/>
                <w:lang w:val="de-CH"/>
              </w:rPr>
            </w:pPr>
            <w:r w:rsidRPr="00FD7C2B">
              <w:rPr>
                <w:b/>
                <w:bCs/>
                <w:sz w:val="24"/>
                <w:szCs w:val="24"/>
                <w:lang w:val="de-CH"/>
              </w:rPr>
              <w:t xml:space="preserve">RM 2 </w:t>
            </w:r>
          </w:p>
        </w:tc>
        <w:tc>
          <w:tcPr>
            <w:tcW w:w="6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A3F" w:rsidRPr="00FD7C2B" w:rsidRDefault="00F13A3F" w:rsidP="00D06E1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D7C2B">
              <w:rPr>
                <w:b/>
                <w:bCs/>
                <w:sz w:val="24"/>
                <w:szCs w:val="24"/>
                <w:lang w:val="de-CH"/>
              </w:rPr>
              <w:t xml:space="preserve">Kursanti  kryen veprime të </w:t>
            </w:r>
            <w:r w:rsidR="001D4F91" w:rsidRPr="00FD7C2B">
              <w:rPr>
                <w:b/>
                <w:bCs/>
                <w:sz w:val="24"/>
                <w:szCs w:val="24"/>
                <w:lang w:val="de-CH"/>
              </w:rPr>
              <w:t>llogaritjes së kostos dhe çmimit</w:t>
            </w:r>
            <w:r w:rsidRPr="00FD7C2B">
              <w:rPr>
                <w:b/>
                <w:bCs/>
                <w:sz w:val="24"/>
                <w:szCs w:val="24"/>
                <w:lang w:val="de-CH"/>
              </w:rPr>
              <w:t xml:space="preserve"> </w:t>
            </w:r>
            <w:r w:rsidRPr="00FD7C2B">
              <w:rPr>
                <w:sz w:val="24"/>
                <w:szCs w:val="24"/>
                <w:lang w:val="de-CH"/>
              </w:rPr>
              <w:t xml:space="preserve"> </w:t>
            </w:r>
            <w:r w:rsidRPr="00FD7C2B">
              <w:rPr>
                <w:b/>
                <w:bCs/>
                <w:i/>
                <w:iCs/>
                <w:sz w:val="24"/>
                <w:szCs w:val="24"/>
              </w:rPr>
              <w:t>Përmbajtja: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D7C2B">
              <w:rPr>
                <w:sz w:val="24"/>
                <w:szCs w:val="24"/>
              </w:rPr>
              <w:t>bjektivat për kontabilitetin e kostos.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D7C2B">
              <w:rPr>
                <w:sz w:val="24"/>
                <w:szCs w:val="24"/>
              </w:rPr>
              <w:t>ontabiliteti financiar dhe kontabiliteti</w:t>
            </w:r>
            <w:r>
              <w:rPr>
                <w:sz w:val="24"/>
                <w:szCs w:val="24"/>
              </w:rPr>
              <w:t xml:space="preserve"> i</w:t>
            </w:r>
            <w:r w:rsidRPr="00FD7C2B">
              <w:rPr>
                <w:sz w:val="24"/>
                <w:szCs w:val="24"/>
              </w:rPr>
              <w:t xml:space="preserve"> kostos.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E</w:t>
            </w:r>
            <w:r w:rsidRPr="00FD7C2B">
              <w:rPr>
                <w:sz w:val="24"/>
                <w:szCs w:val="24"/>
              </w:rPr>
              <w:t>lementet e kostos”.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D7C2B">
              <w:rPr>
                <w:sz w:val="24"/>
                <w:szCs w:val="24"/>
              </w:rPr>
              <w:t>aktorët që ndikojnë në çmimin e një produkti.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D7C2B">
              <w:rPr>
                <w:sz w:val="24"/>
                <w:szCs w:val="24"/>
              </w:rPr>
              <w:t>ërkes</w:t>
            </w:r>
            <w:r>
              <w:rPr>
                <w:sz w:val="24"/>
                <w:szCs w:val="24"/>
              </w:rPr>
              <w:t>a</w:t>
            </w:r>
            <w:r w:rsidRPr="00FD7C2B">
              <w:rPr>
                <w:sz w:val="24"/>
                <w:szCs w:val="24"/>
              </w:rPr>
              <w:t xml:space="preserve"> dhe ofert</w:t>
            </w:r>
            <w:r>
              <w:rPr>
                <w:sz w:val="24"/>
                <w:szCs w:val="24"/>
              </w:rPr>
              <w:t>a</w:t>
            </w:r>
            <w:r w:rsidRPr="00FD7C2B">
              <w:rPr>
                <w:sz w:val="24"/>
                <w:szCs w:val="24"/>
              </w:rPr>
              <w:t xml:space="preserve"> dhe konceptin e “çmimit të tregut”.</w:t>
            </w:r>
          </w:p>
          <w:p w:rsidR="002A7AED" w:rsidRPr="00FD7C2B" w:rsidRDefault="002A7AED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FD7C2B">
              <w:rPr>
                <w:sz w:val="24"/>
                <w:szCs w:val="24"/>
              </w:rPr>
              <w:t>ormat e ndryshme të tregut (monopol, oligopoli, konkurencë e plotë)</w:t>
            </w:r>
          </w:p>
          <w:p w:rsidR="002A7AED" w:rsidRPr="00FD7C2B" w:rsidRDefault="00937C2E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A7AED" w:rsidRPr="00FD7C2B">
              <w:rPr>
                <w:sz w:val="24"/>
                <w:szCs w:val="24"/>
              </w:rPr>
              <w:t>arzhe</w:t>
            </w:r>
            <w:r>
              <w:rPr>
                <w:sz w:val="24"/>
                <w:szCs w:val="24"/>
              </w:rPr>
              <w:t>t e</w:t>
            </w:r>
            <w:r w:rsidR="002A7AED" w:rsidRPr="00FD7C2B">
              <w:rPr>
                <w:sz w:val="24"/>
                <w:szCs w:val="24"/>
              </w:rPr>
              <w:t xml:space="preserve"> ndryshme çmimi.</w:t>
            </w:r>
          </w:p>
          <w:p w:rsidR="00F13A3F" w:rsidRPr="00937C2E" w:rsidRDefault="00937C2E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37C2E">
              <w:rPr>
                <w:sz w:val="24"/>
                <w:szCs w:val="24"/>
              </w:rPr>
              <w:t>L</w:t>
            </w:r>
            <w:r w:rsidR="002A7AED" w:rsidRPr="00937C2E">
              <w:rPr>
                <w:sz w:val="24"/>
                <w:szCs w:val="24"/>
              </w:rPr>
              <w:t>logari</w:t>
            </w:r>
            <w:r w:rsidRPr="00937C2E">
              <w:rPr>
                <w:sz w:val="24"/>
                <w:szCs w:val="24"/>
              </w:rPr>
              <w:t>tja e</w:t>
            </w:r>
            <w:r w:rsidR="002A7AED" w:rsidRPr="00937C2E">
              <w:rPr>
                <w:sz w:val="24"/>
                <w:szCs w:val="24"/>
              </w:rPr>
              <w:t xml:space="preserve"> kosto</w:t>
            </w:r>
            <w:r w:rsidRPr="00937C2E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për çdo zë</w:t>
            </w:r>
          </w:p>
          <w:p w:rsidR="00F13A3F" w:rsidRPr="00FD7C2B" w:rsidRDefault="00F13A3F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Procedura e hartimit të buxhetit vetjak dhe plani i kursimit;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D7C2B">
              <w:rPr>
                <w:b/>
                <w:bCs/>
                <w:i/>
                <w:iCs/>
                <w:sz w:val="24"/>
                <w:szCs w:val="24"/>
                <w:lang w:val="it-IT"/>
              </w:rPr>
              <w:t>Instrumentet e vlerësimit: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D7C2B">
              <w:rPr>
                <w:b/>
                <w:bCs/>
                <w:i/>
                <w:iCs/>
                <w:sz w:val="24"/>
                <w:szCs w:val="24"/>
                <w:lang w:val="it-IT"/>
              </w:rPr>
              <w:t xml:space="preserve">-   </w:t>
            </w:r>
            <w:r w:rsidRPr="00FD7C2B">
              <w:rPr>
                <w:sz w:val="24"/>
                <w:szCs w:val="24"/>
                <w:lang w:val="it-IT"/>
              </w:rPr>
              <w:t>Vëzhgim me listë kontrolli.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val="it-IT"/>
              </w:rPr>
            </w:pPr>
            <w:r w:rsidRPr="00FD7C2B">
              <w:rPr>
                <w:b/>
                <w:bCs/>
                <w:i/>
                <w:iCs/>
                <w:sz w:val="24"/>
                <w:szCs w:val="24"/>
                <w:lang w:val="it-IT"/>
              </w:rPr>
              <w:t>Kriteret e realizimit:</w:t>
            </w:r>
          </w:p>
          <w:p w:rsidR="00F13A3F" w:rsidRPr="00FD7C2B" w:rsidRDefault="00F13A3F" w:rsidP="00D06E11">
            <w:pPr>
              <w:tabs>
                <w:tab w:val="left" w:pos="360"/>
              </w:tabs>
              <w:rPr>
                <w:sz w:val="24"/>
                <w:szCs w:val="24"/>
                <w:lang w:val="it-IT"/>
              </w:rPr>
            </w:pPr>
            <w:r w:rsidRPr="00FD7C2B">
              <w:rPr>
                <w:sz w:val="24"/>
                <w:szCs w:val="24"/>
                <w:lang w:val="it-IT"/>
              </w:rPr>
              <w:t>Kursanti  duhet të jetë i aftë :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dhe të përcaktojë objektivat për kontabilitetin e kostos.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dallimin ndërmjet kontabilitetit financiar dhe kontabilitetit të kostos.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përcaktojë dhe të shpjegojë termin “elementet e kostos” dhe të japë shembuj.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faktorët që ndikojnë në mënyrë domethënëse në çmimin e një produkti.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ndërveprimin ndërmjet kërkesës dhe ofertës dhe konceptin e “çmimit të tregut”.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përcaktojë dhe të shpjegojë format e ndryshme të tregut (monopol, oligopoli, konkurencë e plotë)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atribuojë marzhe të ndryshme çmimi ndaj formave përkatëse të tregut dhe të japë arsye për vendimet tuaja.</w:t>
            </w:r>
          </w:p>
          <w:p w:rsidR="001D4F91" w:rsidRPr="00FD7C2B" w:rsidRDefault="001D4F91" w:rsidP="00D06E1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shpjegojë qëllimin e fletës për shpërndarjen e kostove dhe të riprodhojë strukturën e saj bazë.</w:t>
            </w:r>
          </w:p>
          <w:p w:rsidR="001D4F91" w:rsidRPr="0001641B" w:rsidRDefault="001D4F91" w:rsidP="001D4F9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FD7C2B">
              <w:rPr>
                <w:sz w:val="24"/>
                <w:szCs w:val="24"/>
              </w:rPr>
              <w:t>Të llogarisë kostot për çdo zë kostoje</w:t>
            </w:r>
          </w:p>
          <w:p w:rsidR="001D4F91" w:rsidRPr="00FD7C2B" w:rsidRDefault="001D4F91" w:rsidP="00FD7C2B">
            <w:pPr>
              <w:overflowPunct/>
              <w:autoSpaceDE/>
              <w:autoSpaceDN/>
              <w:adjustRightInd/>
              <w:ind w:left="-378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-359" w:tblpY="1"/>
              <w:tblOverlap w:val="never"/>
              <w:tblW w:w="17195" w:type="dxa"/>
              <w:tblLayout w:type="fixed"/>
              <w:tblLook w:val="0000"/>
            </w:tblPr>
            <w:tblGrid>
              <w:gridCol w:w="900"/>
              <w:gridCol w:w="16295"/>
            </w:tblGrid>
            <w:tr w:rsidR="001D4F91" w:rsidRPr="00FD7C2B" w:rsidTr="00FD7C2B">
              <w:trPr>
                <w:trHeight w:val="252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F91" w:rsidRPr="00FD7C2B" w:rsidRDefault="001D4F91" w:rsidP="001D4F9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RM 3 </w:t>
                  </w:r>
                </w:p>
              </w:tc>
              <w:tc>
                <w:tcPr>
                  <w:tcW w:w="16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19AA" w:rsidRPr="00FD7C2B" w:rsidRDefault="001D4F91" w:rsidP="001D4F9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>Kursanti  përcakton objektivat e sipërmarrjes</w:t>
                  </w:r>
                  <w:r w:rsidR="008C19AA"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 dhe </w:t>
                  </w:r>
                </w:p>
                <w:p w:rsidR="001D4F91" w:rsidRPr="00FD7C2B" w:rsidRDefault="008C19AA" w:rsidP="001D4F9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>treguesit e menaxhimit</w:t>
                  </w:r>
                  <w:r w:rsidR="001D4F91"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 </w:t>
                  </w:r>
                </w:p>
                <w:p w:rsidR="001D4F91" w:rsidRPr="00FD7C2B" w:rsidRDefault="001D4F91" w:rsidP="001D4F91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  <w:lang w:val="de-CH"/>
                    </w:rPr>
                    <w:t xml:space="preserve"> </w:t>
                  </w: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Përmbajtja: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 “p</w:t>
                  </w:r>
                  <w:r w:rsidRPr="00FD7C2B">
                    <w:rPr>
                      <w:sz w:val="24"/>
                      <w:szCs w:val="24"/>
                    </w:rPr>
                    <w:t>ërfitueshmëri</w:t>
                  </w:r>
                  <w:r>
                    <w:rPr>
                      <w:sz w:val="24"/>
                      <w:szCs w:val="24"/>
                    </w:rPr>
                    <w:t>në</w:t>
                  </w:r>
                  <w:r w:rsidRPr="00FD7C2B">
                    <w:rPr>
                      <w:sz w:val="24"/>
                      <w:szCs w:val="24"/>
                    </w:rPr>
                    <w:t xml:space="preserve">” 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Kuptimi mbi </w:t>
                  </w:r>
                  <w:r w:rsidRPr="00FD7C2B">
                    <w:rPr>
                      <w:sz w:val="24"/>
                      <w:szCs w:val="24"/>
                    </w:rPr>
                    <w:t>“kthim nga kapitali i vet”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“kthim nga investimi (ROI)”</w:t>
                  </w:r>
                </w:p>
                <w:p w:rsidR="001D4F91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“likuiditet</w:t>
                  </w:r>
                  <w:r w:rsidR="001D4F91" w:rsidRPr="00FD7C2B">
                    <w:rPr>
                      <w:sz w:val="24"/>
                      <w:szCs w:val="24"/>
                    </w:rPr>
                    <w:t>;</w:t>
                  </w:r>
                </w:p>
                <w:p w:rsidR="00937C2E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Kuptimi mbi </w:t>
                  </w:r>
                  <w:r w:rsidRPr="00FD7C2B">
                    <w:rPr>
                      <w:sz w:val="24"/>
                      <w:szCs w:val="24"/>
                    </w:rPr>
                    <w:t xml:space="preserve">“aktive likuide” </w:t>
                  </w:r>
                  <w:r w:rsidRPr="00937C2E">
                    <w:rPr>
                      <w:sz w:val="24"/>
                      <w:szCs w:val="24"/>
                    </w:rPr>
                    <w:t xml:space="preserve">në pasqyrat financiare </w:t>
                  </w:r>
                </w:p>
                <w:p w:rsidR="00937C2E" w:rsidRPr="00937C2E" w:rsidRDefault="00937C2E" w:rsidP="00937C2E">
                  <w:pPr>
                    <w:overflowPunct/>
                    <w:autoSpaceDE/>
                    <w:autoSpaceDN/>
                    <w:adjustRightInd/>
                    <w:ind w:left="360"/>
                    <w:rPr>
                      <w:sz w:val="24"/>
                      <w:szCs w:val="24"/>
                    </w:rPr>
                  </w:pPr>
                  <w:proofErr w:type="gramStart"/>
                  <w:r w:rsidRPr="00937C2E">
                    <w:rPr>
                      <w:sz w:val="24"/>
                      <w:szCs w:val="24"/>
                    </w:rPr>
                    <w:t>vjetore</w:t>
                  </w:r>
                  <w:proofErr w:type="gramEnd"/>
                  <w:r w:rsidRPr="00937C2E">
                    <w:rPr>
                      <w:sz w:val="24"/>
                      <w:szCs w:val="24"/>
                    </w:rPr>
                    <w:t>.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“raporti i kapitalit të vet”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“raporti borxh –kapital”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“fluks i parave”  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Kuptimi mbi</w:t>
                  </w:r>
                  <w:r w:rsidRPr="00FD7C2B">
                    <w:rPr>
                      <w:sz w:val="24"/>
                      <w:szCs w:val="24"/>
                    </w:rPr>
                    <w:t xml:space="preserve"> “produktivitet”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Instrumentet e vlerësimit: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 xml:space="preserve">-   </w:t>
                  </w:r>
                  <w:r w:rsidRPr="00FD7C2B">
                    <w:rPr>
                      <w:sz w:val="24"/>
                      <w:szCs w:val="24"/>
                      <w:lang w:val="it-IT"/>
                    </w:rPr>
                    <w:t>Vëzhgim me listë kontrolli.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Kriteret e realizimit:</w:t>
                  </w:r>
                </w:p>
                <w:p w:rsidR="001D4F91" w:rsidRPr="00FD7C2B" w:rsidRDefault="001D4F91" w:rsidP="001D4F91">
                  <w:pPr>
                    <w:tabs>
                      <w:tab w:val="left" w:pos="360"/>
                    </w:tabs>
                    <w:rPr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sz w:val="24"/>
                      <w:szCs w:val="24"/>
                      <w:lang w:val="it-IT"/>
                    </w:rPr>
                    <w:t>Kursanti  duhet të jetë i aftë :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termin “përfitueshmëri” 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“kthim nga kapitali i vet”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nëse të krijosh fitim automatikisht do të thotë që një</w:t>
                  </w:r>
                </w:p>
                <w:p w:rsidR="008C19AA" w:rsidRPr="00FD7C2B" w:rsidRDefault="008C19AA" w:rsidP="008C19AA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 shoqëri është “fitimprurëse”</w:t>
                  </w:r>
                </w:p>
                <w:p w:rsidR="00937C2E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vlerësojë dhe të klasifikojë çdo kthim të arritur nga</w:t>
                  </w:r>
                </w:p>
                <w:p w:rsidR="008C19AA" w:rsidRPr="00FD7C2B" w:rsidRDefault="008C19AA" w:rsidP="00937C2E">
                  <w:pPr>
                    <w:overflowPunct/>
                    <w:autoSpaceDE/>
                    <w:autoSpaceDN/>
                    <w:adjustRightInd/>
                    <w:ind w:left="360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 kapitali i vet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“kthim nga investimi (ROI)”</w:t>
                  </w:r>
                </w:p>
                <w:p w:rsidR="008C19AA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“likuiditet”</w:t>
                  </w:r>
                  <w:r w:rsidR="00937C2E">
                    <w:rPr>
                      <w:sz w:val="24"/>
                      <w:szCs w:val="24"/>
                    </w:rPr>
                    <w:t>.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termin “aktive likuide” dhe të identifikojë ato saktë </w:t>
                  </w:r>
                </w:p>
                <w:p w:rsidR="008C19AA" w:rsidRPr="00FD7C2B" w:rsidRDefault="008C19AA" w:rsidP="008C19AA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proofErr w:type="gramStart"/>
                  <w:r w:rsidRPr="00FD7C2B">
                    <w:rPr>
                      <w:sz w:val="24"/>
                      <w:szCs w:val="24"/>
                    </w:rPr>
                    <w:t>në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pasqyrat financiare vjetore.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“raporti i kapitalit të vet”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“raporti borxh –kapital”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përcaktojë dhe të shpjegojë termin “fluks i parave”  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përcaktojë dhe të shpjegojë termin “produktivitet”</w:t>
                  </w:r>
                </w:p>
                <w:p w:rsidR="008C19AA" w:rsidRPr="00FD7C2B" w:rsidRDefault="008C19AA" w:rsidP="00D06E11">
                  <w:pPr>
                    <w:numPr>
                      <w:ilvl w:val="0"/>
                      <w:numId w:val="4"/>
                    </w:num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pse arritja e një produktiviteti të lartë është shumë e </w:t>
                  </w:r>
                </w:p>
                <w:p w:rsidR="001D4F91" w:rsidRPr="00FD7C2B" w:rsidRDefault="008C19AA" w:rsidP="00FD7C2B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proofErr w:type="gramStart"/>
                  <w:r w:rsidRPr="00FD7C2B">
                    <w:rPr>
                      <w:sz w:val="24"/>
                      <w:szCs w:val="24"/>
                    </w:rPr>
                    <w:t>rëndësishme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për një shoqëri.</w:t>
                  </w:r>
                </w:p>
              </w:tc>
            </w:tr>
          </w:tbl>
          <w:p w:rsidR="001D4F91" w:rsidRPr="00FD7C2B" w:rsidRDefault="001D4F91" w:rsidP="008C19A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1D4F91" w:rsidRPr="00B87E5B" w:rsidTr="002A7AED">
        <w:trPr>
          <w:gridBefore w:val="1"/>
          <w:wBefore w:w="779" w:type="dxa"/>
          <w:trHeight w:val="224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7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" w:tblpY="1"/>
              <w:tblOverlap w:val="never"/>
              <w:tblW w:w="17015" w:type="dxa"/>
              <w:tblLayout w:type="fixed"/>
              <w:tblLook w:val="0000"/>
            </w:tblPr>
            <w:tblGrid>
              <w:gridCol w:w="1080"/>
              <w:gridCol w:w="15935"/>
            </w:tblGrid>
            <w:tr w:rsidR="008C19AA" w:rsidRPr="00B87E5B" w:rsidTr="00FD7C2B">
              <w:trPr>
                <w:trHeight w:val="252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19AA" w:rsidRPr="00B87E5B" w:rsidRDefault="008C19AA" w:rsidP="00D06E11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RM </w:t>
                  </w:r>
                  <w:r w:rsid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>4</w:t>
                  </w:r>
                  <w:r w:rsidRPr="00B87E5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 </w:t>
                  </w:r>
                </w:p>
              </w:tc>
              <w:tc>
                <w:tcPr>
                  <w:tcW w:w="15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19AA" w:rsidRPr="00FD7C2B" w:rsidRDefault="008C19AA" w:rsidP="00AA0FD4">
                  <w:pPr>
                    <w:rPr>
                      <w:b/>
                      <w:bCs/>
                      <w:sz w:val="24"/>
                      <w:szCs w:val="24"/>
                      <w:lang w:val="de-CH"/>
                    </w:rPr>
                  </w:pPr>
                  <w:r w:rsidRPr="00FD7C2B">
                    <w:rPr>
                      <w:b/>
                      <w:bCs/>
                      <w:sz w:val="24"/>
                      <w:szCs w:val="24"/>
                      <w:lang w:val="de-CH"/>
                    </w:rPr>
                    <w:t xml:space="preserve">Kursanti  </w:t>
                  </w:r>
                  <w:r w:rsidR="00FD7C2B" w:rsidRPr="00FD7C2B">
                    <w:rPr>
                      <w:b/>
                      <w:sz w:val="24"/>
                      <w:szCs w:val="24"/>
                    </w:rPr>
                    <w:t xml:space="preserve">interpreton kontabilitetin e sipërmarrjes </w:t>
                  </w:r>
                </w:p>
                <w:p w:rsidR="008C19AA" w:rsidRPr="00FD7C2B" w:rsidRDefault="008C19AA" w:rsidP="00D06E11">
                  <w:pP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  <w:lang w:val="de-CH"/>
                    </w:rPr>
                    <w:t xml:space="preserve"> </w:t>
                  </w: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Përmbajtja:</w:t>
                  </w:r>
                </w:p>
                <w:p w:rsidR="00937C2E" w:rsidRDefault="00937C2E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FD7C2B">
                    <w:rPr>
                      <w:sz w:val="24"/>
                      <w:szCs w:val="24"/>
                    </w:rPr>
                    <w:t>asqyra</w:t>
                  </w:r>
                  <w:r>
                    <w:rPr>
                      <w:sz w:val="24"/>
                      <w:szCs w:val="24"/>
                    </w:rPr>
                    <w:t>t</w:t>
                  </w:r>
                  <w:r w:rsidRPr="00FD7C2B">
                    <w:rPr>
                      <w:sz w:val="24"/>
                      <w:szCs w:val="24"/>
                    </w:rPr>
                    <w:t xml:space="preserve"> financiare vjetore </w:t>
                  </w:r>
                </w:p>
                <w:p w:rsidR="00937C2E" w:rsidRPr="00FD7C2B" w:rsidRDefault="00937C2E" w:rsidP="00937C2E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(bilanci,pasqyra e të ardhurave dhe shpenzimeve –A&amp;Sh)</w:t>
                  </w:r>
                </w:p>
                <w:p w:rsidR="00937C2E" w:rsidRPr="00FD7C2B" w:rsidRDefault="00937C2E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Pr="00FD7C2B">
                    <w:rPr>
                      <w:sz w:val="24"/>
                      <w:szCs w:val="24"/>
                    </w:rPr>
                    <w:t>truktur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Pr="00FD7C2B">
                    <w:rPr>
                      <w:sz w:val="24"/>
                      <w:szCs w:val="24"/>
                    </w:rPr>
                    <w:t xml:space="preserve"> baze 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FD7C2B">
                    <w:rPr>
                      <w:sz w:val="24"/>
                      <w:szCs w:val="24"/>
                    </w:rPr>
                    <w:t xml:space="preserve"> një bilanci</w:t>
                  </w:r>
                </w:p>
                <w:p w:rsidR="00937C2E" w:rsidRDefault="00937C2E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937C2E">
                    <w:rPr>
                      <w:sz w:val="24"/>
                      <w:szCs w:val="24"/>
                    </w:rPr>
                    <w:t>Kuptimi mbi “ana e aktiveve”, “akt</w:t>
                  </w:r>
                  <w:r>
                    <w:rPr>
                      <w:sz w:val="24"/>
                      <w:szCs w:val="24"/>
                    </w:rPr>
                    <w:t xml:space="preserve">ive afatgjata dhe afatshkurtër, </w:t>
                  </w:r>
                </w:p>
                <w:p w:rsidR="00937C2E" w:rsidRPr="00937C2E" w:rsidRDefault="00937C2E" w:rsidP="00937C2E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937C2E">
                    <w:rPr>
                      <w:sz w:val="24"/>
                      <w:szCs w:val="24"/>
                    </w:rPr>
                    <w:t xml:space="preserve"> “</w:t>
                  </w:r>
                  <w:proofErr w:type="gramStart"/>
                  <w:r w:rsidRPr="00937C2E">
                    <w:rPr>
                      <w:sz w:val="24"/>
                      <w:szCs w:val="24"/>
                    </w:rPr>
                    <w:t>ana</w:t>
                  </w:r>
                  <w:proofErr w:type="gramEnd"/>
                  <w:r w:rsidRPr="00937C2E">
                    <w:rPr>
                      <w:sz w:val="24"/>
                      <w:szCs w:val="24"/>
                    </w:rPr>
                    <w:t xml:space="preserve"> e pasiveve dhe e kapitalit”.</w:t>
                  </w:r>
                </w:p>
                <w:p w:rsidR="00937C2E" w:rsidRPr="002A7AED" w:rsidRDefault="00156C69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937C2E" w:rsidRPr="00FD7C2B">
                    <w:rPr>
                      <w:sz w:val="24"/>
                      <w:szCs w:val="24"/>
                    </w:rPr>
                    <w:t>ërgatitj</w:t>
                  </w:r>
                  <w:r>
                    <w:rPr>
                      <w:sz w:val="24"/>
                      <w:szCs w:val="24"/>
                    </w:rPr>
                    <w:t>a e</w:t>
                  </w:r>
                  <w:r w:rsidR="00937C2E" w:rsidRPr="00FD7C2B">
                    <w:rPr>
                      <w:sz w:val="24"/>
                      <w:szCs w:val="24"/>
                    </w:rPr>
                    <w:t xml:space="preserve"> një inventari 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Instrumentet e vlerësimit: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 xml:space="preserve">-   </w:t>
                  </w:r>
                  <w:r w:rsidRPr="00FD7C2B">
                    <w:rPr>
                      <w:sz w:val="24"/>
                      <w:szCs w:val="24"/>
                      <w:lang w:val="it-IT"/>
                    </w:rPr>
                    <w:t>Vëzhgim me listë kontrolli.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  <w:t>Kriteret e realizimit:</w:t>
                  </w:r>
                </w:p>
                <w:p w:rsidR="008C19AA" w:rsidRPr="00FD7C2B" w:rsidRDefault="008C19AA" w:rsidP="00D06E11">
                  <w:pPr>
                    <w:tabs>
                      <w:tab w:val="left" w:pos="360"/>
                    </w:tabs>
                    <w:rPr>
                      <w:sz w:val="24"/>
                      <w:szCs w:val="24"/>
                      <w:lang w:val="it-IT"/>
                    </w:rPr>
                  </w:pPr>
                  <w:r w:rsidRPr="00FD7C2B">
                    <w:rPr>
                      <w:sz w:val="24"/>
                      <w:szCs w:val="24"/>
                      <w:lang w:val="it-IT"/>
                    </w:rPr>
                    <w:t>Kursanti  duhet të jetë i aftë :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 shpjegojë qëllimin e pasqyrave financiare vjetore </w:t>
                  </w:r>
                </w:p>
                <w:p w:rsidR="00FD7C2B" w:rsidRPr="00FD7C2B" w:rsidRDefault="00FD7C2B" w:rsidP="00937C2E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(bilanci,pasqyra e të ardhurave dhe shpenzimeve –A&amp;Sh)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dallojë rëndësinë e pasqyrave financiare vjetore. 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strukturen baze të një bilanci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termat “ana e aktiveve”, 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“</w:t>
                  </w:r>
                  <w:proofErr w:type="gramStart"/>
                  <w:r w:rsidRPr="00FD7C2B">
                    <w:rPr>
                      <w:sz w:val="24"/>
                      <w:szCs w:val="24"/>
                    </w:rPr>
                    <w:t>aktive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afatgjata dhe afatshkurtër”  .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</w:t>
                  </w:r>
                  <w:r w:rsidR="002A7AED">
                    <w:rPr>
                      <w:sz w:val="24"/>
                      <w:szCs w:val="24"/>
                    </w:rPr>
                    <w:t xml:space="preserve">shpjegojë </w:t>
                  </w:r>
                  <w:r w:rsidRPr="00FD7C2B">
                    <w:rPr>
                      <w:sz w:val="24"/>
                      <w:szCs w:val="24"/>
                    </w:rPr>
                    <w:t>termin “</w:t>
                  </w:r>
                  <w:r w:rsidR="002A7AED">
                    <w:rPr>
                      <w:sz w:val="24"/>
                      <w:szCs w:val="24"/>
                    </w:rPr>
                    <w:t>ana e pasiveve dhe e kapitalit”</w:t>
                  </w:r>
                  <w:r w:rsidRPr="00FD7C2B">
                    <w:rPr>
                      <w:sz w:val="24"/>
                      <w:szCs w:val="24"/>
                    </w:rPr>
                    <w:t>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qëllimin e përgatitjes së një inventari </w:t>
                  </w:r>
                  <w:r w:rsidRPr="002A7AED">
                    <w:rPr>
                      <w:sz w:val="24"/>
                      <w:szCs w:val="24"/>
                    </w:rPr>
                    <w:t>dhe hapat</w:t>
                  </w:r>
                </w:p>
                <w:p w:rsidR="00FD7C2B" w:rsidRPr="002A7AED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proofErr w:type="gramStart"/>
                  <w:r w:rsidRPr="002A7AED">
                    <w:rPr>
                      <w:sz w:val="24"/>
                      <w:szCs w:val="24"/>
                    </w:rPr>
                    <w:t>për</w:t>
                  </w:r>
                  <w:proofErr w:type="gramEnd"/>
                  <w:r w:rsidRPr="002A7AED">
                    <w:rPr>
                      <w:sz w:val="24"/>
                      <w:szCs w:val="24"/>
                    </w:rPr>
                    <w:t xml:space="preserve"> përgatitjen e tij.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shpjegojë termat më të rëndësishëm të pasqyrës së të </w:t>
                  </w:r>
                </w:p>
                <w:p w:rsidR="00FD7C2B" w:rsidRP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Ardhura</w:t>
                  </w:r>
                  <w:r w:rsidRPr="002A7AED">
                    <w:rPr>
                      <w:sz w:val="24"/>
                      <w:szCs w:val="24"/>
                    </w:rPr>
                    <w:t>ve dhe Shpenzimeve (A&amp;SH)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pse pasqyrat financiare vjetore mund të përmbajnë transaksione, të cilat akoma nuk kanë shkaktuar një hyrje apo dalje aktivesh gjatë vitit të aktivitetit (periudhë kontabël)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përcaktojë termin “llogari të arkëtueshme” dhe të 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proofErr w:type="gramStart"/>
                  <w:r w:rsidRPr="00FD7C2B">
                    <w:rPr>
                      <w:sz w:val="24"/>
                      <w:szCs w:val="24"/>
                    </w:rPr>
                    <w:t>identifikojë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ato saktë në pasqyrat financiare vjetore.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lastRenderedPageBreak/>
                    <w:t>Të përcaktojë termin “provizione” dhe të identifikojë ato saktë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proofErr w:type="gramStart"/>
                  <w:r w:rsidRPr="00FD7C2B">
                    <w:rPr>
                      <w:sz w:val="24"/>
                      <w:szCs w:val="24"/>
                    </w:rPr>
                    <w:t>në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pasqyrat financiare vjetore.</w:t>
                  </w:r>
                </w:p>
                <w:p w:rsidR="002A7AED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përcaktojë termin “rezerva” dhe të identifikojë ato saktë në </w:t>
                  </w:r>
                </w:p>
                <w:p w:rsidR="00FD7C2B" w:rsidRPr="00FD7C2B" w:rsidRDefault="00FD7C2B" w:rsidP="002A7AED">
                  <w:pPr>
                    <w:overflowPunct/>
                    <w:autoSpaceDE/>
                    <w:autoSpaceDN/>
                    <w:adjustRightInd/>
                    <w:ind w:left="247"/>
                    <w:rPr>
                      <w:sz w:val="24"/>
                      <w:szCs w:val="24"/>
                    </w:rPr>
                  </w:pPr>
                  <w:proofErr w:type="gramStart"/>
                  <w:r w:rsidRPr="00FD7C2B">
                    <w:rPr>
                      <w:sz w:val="24"/>
                      <w:szCs w:val="24"/>
                    </w:rPr>
                    <w:t>pasqyrat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financiare vjetore.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përcaktojë dhe të shpjegojë termin “amortizim”</w:t>
                  </w:r>
                </w:p>
                <w:p w:rsidR="00FD7C2B" w:rsidRPr="00FD7C2B" w:rsidRDefault="00FD7C2B" w:rsidP="00D06E11">
                  <w:pPr>
                    <w:numPr>
                      <w:ilvl w:val="0"/>
                      <w:numId w:val="8"/>
                    </w:numPr>
                    <w:tabs>
                      <w:tab w:val="clear" w:pos="720"/>
                      <w:tab w:val="num" w:pos="247"/>
                    </w:tabs>
                    <w:overflowPunct/>
                    <w:autoSpaceDE/>
                    <w:autoSpaceDN/>
                    <w:adjustRightInd/>
                    <w:ind w:left="247" w:hanging="247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>Të shpjegojë termin “shpenzime kapitale apo për t’u kapitalizuar”</w:t>
                  </w:r>
                </w:p>
                <w:p w:rsidR="002A7AED" w:rsidRDefault="00FD7C2B" w:rsidP="00FD7C2B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r w:rsidRPr="00FD7C2B">
                    <w:rPr>
                      <w:sz w:val="24"/>
                      <w:szCs w:val="24"/>
                    </w:rPr>
                    <w:t xml:space="preserve">Të lexojë pasqyra financiare të thjeshta dhe të nxjerrë </w:t>
                  </w:r>
                </w:p>
                <w:p w:rsidR="008C19AA" w:rsidRPr="00FD7C2B" w:rsidRDefault="00FD7C2B" w:rsidP="00FD7C2B">
                  <w:pPr>
                    <w:overflowPunct/>
                    <w:autoSpaceDE/>
                    <w:autoSpaceDN/>
                    <w:adjustRightInd/>
                    <w:ind w:left="252"/>
                    <w:rPr>
                      <w:sz w:val="24"/>
                      <w:szCs w:val="24"/>
                    </w:rPr>
                  </w:pPr>
                  <w:proofErr w:type="gramStart"/>
                  <w:r w:rsidRPr="00FD7C2B">
                    <w:rPr>
                      <w:sz w:val="24"/>
                      <w:szCs w:val="24"/>
                    </w:rPr>
                    <w:t>konkluzione</w:t>
                  </w:r>
                  <w:proofErr w:type="gramEnd"/>
                  <w:r w:rsidRPr="00FD7C2B">
                    <w:rPr>
                      <w:sz w:val="24"/>
                      <w:szCs w:val="24"/>
                    </w:rPr>
                    <w:t xml:space="preserve"> bazë nga ato (rast studimor)</w:t>
                  </w:r>
                  <w:r w:rsidR="008C19AA" w:rsidRPr="00FD7C2B">
                    <w:rPr>
                      <w:sz w:val="24"/>
                      <w:szCs w:val="24"/>
                    </w:rPr>
                    <w:t>.</w:t>
                  </w:r>
                </w:p>
                <w:tbl>
                  <w:tblPr>
                    <w:tblpPr w:leftFromText="180" w:rightFromText="180" w:vertAnchor="text" w:horzAnchor="page" w:tblpX="-4859" w:tblpY="1"/>
                    <w:tblOverlap w:val="never"/>
                    <w:tblW w:w="17195" w:type="dxa"/>
                    <w:tblLayout w:type="fixed"/>
                    <w:tblLook w:val="0000"/>
                  </w:tblPr>
                  <w:tblGrid>
                    <w:gridCol w:w="450"/>
                    <w:gridCol w:w="16745"/>
                  </w:tblGrid>
                  <w:tr w:rsidR="008C19AA" w:rsidRPr="00FD7C2B" w:rsidTr="00D06E11">
                    <w:trPr>
                      <w:trHeight w:val="2525"/>
                    </w:trPr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19AA" w:rsidRPr="00FD7C2B" w:rsidRDefault="008C19AA" w:rsidP="00D06E11">
                        <w:pPr>
                          <w:rPr>
                            <w:b/>
                            <w:bCs/>
                            <w:sz w:val="24"/>
                            <w:szCs w:val="24"/>
                            <w:lang w:val="de-CH"/>
                          </w:rPr>
                        </w:pPr>
                      </w:p>
                    </w:tc>
                    <w:tc>
                      <w:tcPr>
                        <w:tcW w:w="167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19AA" w:rsidRPr="00FD7C2B" w:rsidRDefault="008C19AA" w:rsidP="00D06E11">
                        <w:pPr>
                          <w:overflowPunct/>
                          <w:autoSpaceDE/>
                          <w:autoSpaceDN/>
                          <w:adjustRightInd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19AA" w:rsidRPr="00FD7C2B" w:rsidRDefault="008C19AA" w:rsidP="00D06E11">
                  <w:pPr>
                    <w:overflowPunct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19AA" w:rsidRPr="00B87E5B" w:rsidRDefault="008C19AA" w:rsidP="00D06E11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7723" w:type="dxa"/>
          </w:tcPr>
          <w:p w:rsidR="001D4F91" w:rsidRPr="00B87E5B" w:rsidRDefault="001D4F91" w:rsidP="00D06E1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D4F91" w:rsidRPr="00B87E5B" w:rsidTr="002A7AED">
        <w:trPr>
          <w:gridAfter w:val="2"/>
          <w:wAfter w:w="7879" w:type="dxa"/>
        </w:trPr>
        <w:tc>
          <w:tcPr>
            <w:tcW w:w="145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rPr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sz w:val="24"/>
                <w:szCs w:val="24"/>
                <w:lang w:val="de-DE"/>
              </w:rPr>
              <w:lastRenderedPageBreak/>
              <w:t>Udhëzime për zbatimin e modulit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Ky modul duhet të trajtohet në mjedise të </w:t>
            </w:r>
            <w:r>
              <w:rPr>
                <w:sz w:val="24"/>
                <w:szCs w:val="24"/>
                <w:lang w:val="de-DE"/>
              </w:rPr>
              <w:t>klasës</w:t>
            </w:r>
            <w:r w:rsidRPr="00B87E5B">
              <w:rPr>
                <w:sz w:val="24"/>
                <w:szCs w:val="24"/>
                <w:lang w:val="de-DE"/>
              </w:rPr>
              <w:t xml:space="preserve">. </w:t>
            </w:r>
          </w:p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 xml:space="preserve">Për realizimin e modulit </w:t>
            </w:r>
            <w:r>
              <w:rPr>
                <w:sz w:val="24"/>
                <w:szCs w:val="24"/>
                <w:lang w:val="de-DE"/>
              </w:rPr>
              <w:t xml:space="preserve">Kursanti </w:t>
            </w:r>
            <w:r w:rsidRPr="00B87E5B">
              <w:rPr>
                <w:sz w:val="24"/>
                <w:szCs w:val="24"/>
                <w:lang w:val="de-DE"/>
              </w:rPr>
              <w:t xml:space="preserve"> është i detyruar të kryejë të dyja rezultatet mësimore të parashikuara në modul..  </w:t>
            </w:r>
          </w:p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Instruktori</w:t>
            </w:r>
            <w:r w:rsidRPr="00B87E5B">
              <w:rPr>
                <w:sz w:val="24"/>
                <w:szCs w:val="24"/>
                <w:lang w:val="de-DE"/>
              </w:rPr>
              <w:t xml:space="preserve"> duhet të përdorë sa më shumë të jetë e mundur demonstrime të shembujve konkretë.</w:t>
            </w:r>
          </w:p>
          <w:p w:rsidR="001D4F91" w:rsidRPr="00B87E5B" w:rsidRDefault="001D4F91" w:rsidP="00D06E11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>
              <w:rPr>
                <w:sz w:val="24"/>
                <w:szCs w:val="24"/>
                <w:lang w:val="de-DE"/>
              </w:rPr>
              <w:t>Kursantët</w:t>
            </w:r>
            <w:r w:rsidRPr="00B87E5B">
              <w:rPr>
                <w:sz w:val="24"/>
                <w:szCs w:val="24"/>
                <w:lang w:val="de-DE"/>
              </w:rPr>
              <w:t xml:space="preserve"> duhet të angazhohen në veprimtari konkrete. Ata duhet të nxiten të diskutojnë në lidhje me raste të </w:t>
            </w:r>
            <w:r w:rsidR="00156C69">
              <w:rPr>
                <w:sz w:val="24"/>
                <w:szCs w:val="24"/>
                <w:lang w:val="de-DE"/>
              </w:rPr>
              <w:t>sipërmarrjeve imagjinare vetjake</w:t>
            </w:r>
            <w:r w:rsidRPr="00B87E5B">
              <w:rPr>
                <w:sz w:val="24"/>
                <w:szCs w:val="24"/>
                <w:lang w:val="de-DE"/>
              </w:rPr>
              <w:t xml:space="preserve"> vetjake.</w:t>
            </w:r>
          </w:p>
          <w:p w:rsidR="00156C69" w:rsidRDefault="001D4F91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>-</w:t>
            </w:r>
            <w:r w:rsidRPr="00B87E5B">
              <w:rPr>
                <w:b/>
                <w:bCs/>
                <w:i/>
                <w:iCs/>
                <w:sz w:val="24"/>
                <w:szCs w:val="24"/>
                <w:lang w:val="de-DE"/>
              </w:rPr>
              <w:tab/>
            </w:r>
            <w:r w:rsidRPr="00B87E5B">
              <w:rPr>
                <w:sz w:val="24"/>
                <w:szCs w:val="24"/>
                <w:lang w:val="de-DE"/>
              </w:rPr>
              <w:t xml:space="preserve">Gjatë vlerësimit të </w:t>
            </w:r>
            <w:r>
              <w:rPr>
                <w:sz w:val="24"/>
                <w:szCs w:val="24"/>
                <w:lang w:val="de-DE"/>
              </w:rPr>
              <w:t>kursantëve</w:t>
            </w:r>
            <w:r w:rsidRPr="00B87E5B">
              <w:rPr>
                <w:sz w:val="24"/>
                <w:szCs w:val="24"/>
                <w:lang w:val="de-DE"/>
              </w:rPr>
              <w:t xml:space="preserve"> duhet të vihet theksi te verifikimi i shkallës së arritjes së shprehive praktike për veprimet financiara të parashikuara në modul. </w:t>
            </w:r>
            <w:r w:rsidRPr="0001641B">
              <w:rPr>
                <w:sz w:val="24"/>
                <w:szCs w:val="24"/>
              </w:rPr>
              <w:t>Portofoli i kursantëve,</w:t>
            </w:r>
            <w:r w:rsidRPr="00B87E5B">
              <w:rPr>
                <w:sz w:val="24"/>
                <w:szCs w:val="24"/>
              </w:rPr>
              <w:t xml:space="preserve"> sugjerohet si një mundësi vlerësimi e vetëvlerësimi </w:t>
            </w:r>
          </w:p>
          <w:p w:rsidR="001D4F91" w:rsidRPr="00B87E5B" w:rsidRDefault="001D4F91" w:rsidP="00156C69">
            <w:pPr>
              <w:tabs>
                <w:tab w:val="left" w:pos="360"/>
              </w:tabs>
              <w:ind w:left="360" w:hanging="360"/>
              <w:jc w:val="both"/>
              <w:rPr>
                <w:sz w:val="24"/>
                <w:szCs w:val="24"/>
                <w:lang w:val="de-DE"/>
              </w:rPr>
            </w:pPr>
            <w:r w:rsidRPr="00B87E5B">
              <w:rPr>
                <w:sz w:val="24"/>
                <w:szCs w:val="24"/>
                <w:lang w:val="de-DE"/>
              </w:rPr>
              <w:t>-</w:t>
            </w:r>
            <w:r w:rsidRPr="00B87E5B">
              <w:rPr>
                <w:sz w:val="24"/>
                <w:szCs w:val="24"/>
                <w:lang w:val="de-DE"/>
              </w:rPr>
              <w:tab/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D06E11" w:rsidRPr="00D06E11" w:rsidRDefault="00D06E11" w:rsidP="00D06E11">
      <w:pPr>
        <w:rPr>
          <w:vanish/>
        </w:rPr>
      </w:pPr>
    </w:p>
    <w:tbl>
      <w:tblPr>
        <w:tblpPr w:leftFromText="180" w:rightFromText="180" w:vertAnchor="text" w:horzAnchor="page" w:tblpX="469" w:tblpY="1"/>
        <w:tblOverlap w:val="never"/>
        <w:tblW w:w="17195" w:type="dxa"/>
        <w:tblLayout w:type="fixed"/>
        <w:tblLook w:val="0000"/>
      </w:tblPr>
      <w:tblGrid>
        <w:gridCol w:w="270"/>
        <w:gridCol w:w="16925"/>
      </w:tblGrid>
      <w:tr w:rsidR="00FD7C2B" w:rsidRPr="00B87E5B" w:rsidTr="00156C69">
        <w:trPr>
          <w:trHeight w:val="252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D7C2B" w:rsidRPr="00B87E5B" w:rsidRDefault="00FD7C2B" w:rsidP="00156C69">
            <w:pPr>
              <w:rPr>
                <w:b/>
                <w:bCs/>
                <w:sz w:val="24"/>
                <w:szCs w:val="24"/>
                <w:lang w:val="de-CH"/>
              </w:rPr>
            </w:pPr>
          </w:p>
        </w:tc>
        <w:tc>
          <w:tcPr>
            <w:tcW w:w="16925" w:type="dxa"/>
            <w:tcBorders>
              <w:top w:val="nil"/>
              <w:left w:val="nil"/>
              <w:bottom w:val="nil"/>
              <w:right w:val="nil"/>
            </w:tcBorders>
          </w:tcPr>
          <w:p w:rsidR="00FD7C2B" w:rsidRPr="00B87E5B" w:rsidRDefault="00FD7C2B" w:rsidP="00156C6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13A3F" w:rsidRPr="00B87E5B" w:rsidRDefault="00F13A3F" w:rsidP="00F13A3F">
      <w:pPr>
        <w:rPr>
          <w:sz w:val="24"/>
          <w:szCs w:val="24"/>
          <w:lang w:val="de-DE"/>
        </w:rPr>
      </w:pPr>
    </w:p>
    <w:tbl>
      <w:tblPr>
        <w:tblW w:w="0" w:type="auto"/>
        <w:tblLayout w:type="fixed"/>
        <w:tblLook w:val="0000"/>
      </w:tblPr>
      <w:tblGrid>
        <w:gridCol w:w="2178"/>
        <w:gridCol w:w="270"/>
        <w:gridCol w:w="6795"/>
      </w:tblGrid>
      <w:tr w:rsidR="00F13A3F" w:rsidRPr="00B87E5B" w:rsidTr="00D06E11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b/>
                <w:bCs/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Kushtet e</w:t>
            </w:r>
          </w:p>
          <w:p w:rsidR="00F13A3F" w:rsidRPr="00B87E5B" w:rsidRDefault="00F13A3F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b/>
                <w:bCs/>
                <w:sz w:val="24"/>
                <w:szCs w:val="24"/>
                <w:lang w:val="es-MX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3A3F" w:rsidRPr="00B87E5B" w:rsidRDefault="00F13A3F" w:rsidP="00D06E11">
            <w:pPr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Për realizimin si duhet të modulit është e domosdoshme të sigurohen dhe materialet e mëposhtme:</w:t>
            </w:r>
          </w:p>
          <w:p w:rsidR="00F13A3F" w:rsidRPr="00B87E5B" w:rsidRDefault="00F13A3F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Materialembështetëse dhe fletë palosje të bankave.</w:t>
            </w:r>
          </w:p>
          <w:p w:rsidR="00F13A3F" w:rsidRPr="00B87E5B" w:rsidRDefault="00F13A3F" w:rsidP="00D06E11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overflowPunct/>
              <w:rPr>
                <w:sz w:val="24"/>
                <w:szCs w:val="24"/>
                <w:lang w:val="es-MX"/>
              </w:rPr>
            </w:pPr>
            <w:r w:rsidRPr="00B87E5B">
              <w:rPr>
                <w:sz w:val="24"/>
                <w:szCs w:val="24"/>
                <w:lang w:val="es-MX"/>
              </w:rPr>
              <w:t>Katallogë, manuale, udhëzuesë, materiale të shkruara në mbështetje të çështjeve që trajtohen në modul.</w:t>
            </w:r>
          </w:p>
        </w:tc>
      </w:tr>
    </w:tbl>
    <w:p w:rsidR="00F13A3F" w:rsidRPr="00B87E5B" w:rsidRDefault="00F13A3F" w:rsidP="00F13A3F">
      <w:pPr>
        <w:rPr>
          <w:sz w:val="24"/>
          <w:szCs w:val="24"/>
          <w:lang w:val="es-MX"/>
        </w:rPr>
      </w:pPr>
    </w:p>
    <w:p w:rsidR="00F13A3F" w:rsidRPr="00B87E5B" w:rsidRDefault="00F13A3F" w:rsidP="00F13A3F">
      <w:pPr>
        <w:rPr>
          <w:sz w:val="24"/>
          <w:szCs w:val="24"/>
          <w:lang w:val="es-MX"/>
        </w:rPr>
      </w:pPr>
    </w:p>
    <w:p w:rsidR="00F13A3F" w:rsidRPr="00B87E5B" w:rsidRDefault="00F13A3F" w:rsidP="00982634">
      <w:pPr>
        <w:rPr>
          <w:b/>
          <w:color w:val="FF0000"/>
          <w:sz w:val="24"/>
          <w:szCs w:val="24"/>
          <w:lang w:val="es-MX"/>
        </w:rPr>
      </w:pPr>
    </w:p>
    <w:sectPr w:rsidR="00F13A3F" w:rsidRPr="00B87E5B" w:rsidSect="00454050">
      <w:footerReference w:type="even" r:id="rId12"/>
      <w:footerReference w:type="default" r:id="rId13"/>
      <w:head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5A" w:rsidRDefault="00F4455A">
      <w:r>
        <w:separator/>
      </w:r>
    </w:p>
  </w:endnote>
  <w:endnote w:type="continuationSeparator" w:id="0">
    <w:p w:rsidR="00F4455A" w:rsidRDefault="00F4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56" w:rsidRDefault="00016C58" w:rsidP="00314C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7C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C56" w:rsidRDefault="008D7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56" w:rsidRDefault="00016C58" w:rsidP="00314C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7C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636">
      <w:rPr>
        <w:rStyle w:val="PageNumber"/>
        <w:noProof/>
      </w:rPr>
      <w:t>2</w:t>
    </w:r>
    <w:r>
      <w:rPr>
        <w:rStyle w:val="PageNumber"/>
      </w:rPr>
      <w:fldChar w:fldCharType="end"/>
    </w:r>
  </w:p>
  <w:p w:rsidR="008D7C56" w:rsidRDefault="008D7C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5A" w:rsidRDefault="00F4455A">
      <w:r>
        <w:separator/>
      </w:r>
    </w:p>
  </w:footnote>
  <w:footnote w:type="continuationSeparator" w:id="0">
    <w:p w:rsidR="00F4455A" w:rsidRDefault="00F44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4A" w:rsidRDefault="00CA42C1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95250</wp:posOffset>
          </wp:positionV>
          <wp:extent cx="2289175" cy="685800"/>
          <wp:effectExtent l="19050" t="0" r="0" b="0"/>
          <wp:wrapTight wrapText="bothSides">
            <wp:wrapPolygon edited="0">
              <wp:start x="-180" y="0"/>
              <wp:lineTo x="-180" y="21000"/>
              <wp:lineTo x="21570" y="21000"/>
              <wp:lineTo x="21570" y="0"/>
              <wp:lineTo x="-180" y="0"/>
            </wp:wrapPolygon>
          </wp:wrapTight>
          <wp:docPr id="1" name="Picture 1" descr="AGJENCIA KOMBËTARE E ARSIMIT,  FORMIMIT PROFESIONAL DHE KUALIFIKIM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JENCIA KOMBËTARE E ARSIMIT,  FORMIMIT PROFESIONAL DHE KUALIFIKIMEV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r="23276"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4086225</wp:posOffset>
          </wp:positionH>
          <wp:positionV relativeFrom="paragraph">
            <wp:posOffset>-228600</wp:posOffset>
          </wp:positionV>
          <wp:extent cx="1466850" cy="1059180"/>
          <wp:effectExtent l="19050" t="0" r="0" b="0"/>
          <wp:wrapSquare wrapText="bothSides"/>
          <wp:docPr id="2" name="Picture 2" descr="13-10-24-05-30-27small_mm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3-10-24-05-30-27small_mms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A4654"/>
    <w:multiLevelType w:val="hybridMultilevel"/>
    <w:tmpl w:val="85EAC3CA"/>
    <w:lvl w:ilvl="0" w:tplc="0C2C6F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C2C6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FE3617"/>
    <w:multiLevelType w:val="hybridMultilevel"/>
    <w:tmpl w:val="A9E8C010"/>
    <w:lvl w:ilvl="0" w:tplc="589A9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7229A"/>
    <w:multiLevelType w:val="hybridMultilevel"/>
    <w:tmpl w:val="6A32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51D3E"/>
    <w:multiLevelType w:val="hybridMultilevel"/>
    <w:tmpl w:val="36B2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338C"/>
    <w:multiLevelType w:val="hybridMultilevel"/>
    <w:tmpl w:val="63924290"/>
    <w:lvl w:ilvl="0" w:tplc="0C2C6F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C2C6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15515D"/>
    <w:multiLevelType w:val="multilevel"/>
    <w:tmpl w:val="A32AF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3A44F79"/>
    <w:multiLevelType w:val="hybridMultilevel"/>
    <w:tmpl w:val="1CB0CC7A"/>
    <w:lvl w:ilvl="0" w:tplc="589A94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57F0B"/>
    <w:multiLevelType w:val="hybridMultilevel"/>
    <w:tmpl w:val="330492B2"/>
    <w:lvl w:ilvl="0" w:tplc="0C2C6F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2A691D"/>
    <w:multiLevelType w:val="hybridMultilevel"/>
    <w:tmpl w:val="B37AE192"/>
    <w:lvl w:ilvl="0" w:tplc="589A946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9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405AD"/>
    <w:rsid w:val="000001ED"/>
    <w:rsid w:val="0000193E"/>
    <w:rsid w:val="00001E43"/>
    <w:rsid w:val="000060C4"/>
    <w:rsid w:val="0001641B"/>
    <w:rsid w:val="00016C58"/>
    <w:rsid w:val="000303AA"/>
    <w:rsid w:val="00031757"/>
    <w:rsid w:val="00031813"/>
    <w:rsid w:val="00033DD8"/>
    <w:rsid w:val="00044732"/>
    <w:rsid w:val="00045261"/>
    <w:rsid w:val="00045AD6"/>
    <w:rsid w:val="00050E79"/>
    <w:rsid w:val="0005220D"/>
    <w:rsid w:val="00053120"/>
    <w:rsid w:val="00056C93"/>
    <w:rsid w:val="00057E45"/>
    <w:rsid w:val="0006165A"/>
    <w:rsid w:val="0006331D"/>
    <w:rsid w:val="000650AE"/>
    <w:rsid w:val="00070F7B"/>
    <w:rsid w:val="000735EC"/>
    <w:rsid w:val="00075227"/>
    <w:rsid w:val="000756AA"/>
    <w:rsid w:val="00077428"/>
    <w:rsid w:val="00084CE4"/>
    <w:rsid w:val="000912DF"/>
    <w:rsid w:val="00094CA0"/>
    <w:rsid w:val="000B072A"/>
    <w:rsid w:val="000B292B"/>
    <w:rsid w:val="000B5FC6"/>
    <w:rsid w:val="000B629E"/>
    <w:rsid w:val="000B7B1C"/>
    <w:rsid w:val="000C2EF8"/>
    <w:rsid w:val="000C47C4"/>
    <w:rsid w:val="000C6A44"/>
    <w:rsid w:val="000D3A0B"/>
    <w:rsid w:val="000E5C95"/>
    <w:rsid w:val="000E72E8"/>
    <w:rsid w:val="000F1500"/>
    <w:rsid w:val="0010502F"/>
    <w:rsid w:val="00106805"/>
    <w:rsid w:val="00107210"/>
    <w:rsid w:val="00110EBB"/>
    <w:rsid w:val="00115CF3"/>
    <w:rsid w:val="00116CC3"/>
    <w:rsid w:val="00124AD6"/>
    <w:rsid w:val="00125BB9"/>
    <w:rsid w:val="00126243"/>
    <w:rsid w:val="00127283"/>
    <w:rsid w:val="00127A00"/>
    <w:rsid w:val="00127DD3"/>
    <w:rsid w:val="00132660"/>
    <w:rsid w:val="001407D5"/>
    <w:rsid w:val="001413F9"/>
    <w:rsid w:val="00141CD8"/>
    <w:rsid w:val="0014345E"/>
    <w:rsid w:val="0014670D"/>
    <w:rsid w:val="0015251C"/>
    <w:rsid w:val="00153919"/>
    <w:rsid w:val="00155329"/>
    <w:rsid w:val="00156C69"/>
    <w:rsid w:val="0016016D"/>
    <w:rsid w:val="00164C26"/>
    <w:rsid w:val="0016655C"/>
    <w:rsid w:val="00171FB8"/>
    <w:rsid w:val="00172A51"/>
    <w:rsid w:val="00176285"/>
    <w:rsid w:val="00177914"/>
    <w:rsid w:val="00180B3F"/>
    <w:rsid w:val="0018688B"/>
    <w:rsid w:val="001971C0"/>
    <w:rsid w:val="001A2BEA"/>
    <w:rsid w:val="001A3D25"/>
    <w:rsid w:val="001A3F2E"/>
    <w:rsid w:val="001A5540"/>
    <w:rsid w:val="001A57C4"/>
    <w:rsid w:val="001A5F36"/>
    <w:rsid w:val="001A614D"/>
    <w:rsid w:val="001A6EE8"/>
    <w:rsid w:val="001B01E7"/>
    <w:rsid w:val="001B1FB2"/>
    <w:rsid w:val="001B2593"/>
    <w:rsid w:val="001C111B"/>
    <w:rsid w:val="001C505F"/>
    <w:rsid w:val="001D08E8"/>
    <w:rsid w:val="001D0E5F"/>
    <w:rsid w:val="001D4F91"/>
    <w:rsid w:val="001E313E"/>
    <w:rsid w:val="001E60F4"/>
    <w:rsid w:val="001F16D9"/>
    <w:rsid w:val="001F7636"/>
    <w:rsid w:val="00200B08"/>
    <w:rsid w:val="002108F7"/>
    <w:rsid w:val="00214B42"/>
    <w:rsid w:val="0021647B"/>
    <w:rsid w:val="002262E2"/>
    <w:rsid w:val="00230B0A"/>
    <w:rsid w:val="00234FE8"/>
    <w:rsid w:val="00235056"/>
    <w:rsid w:val="002369B8"/>
    <w:rsid w:val="002375BA"/>
    <w:rsid w:val="00237743"/>
    <w:rsid w:val="00244CA5"/>
    <w:rsid w:val="00262F23"/>
    <w:rsid w:val="00264CB6"/>
    <w:rsid w:val="00266DD5"/>
    <w:rsid w:val="00267363"/>
    <w:rsid w:val="0027191E"/>
    <w:rsid w:val="002A381F"/>
    <w:rsid w:val="002A545E"/>
    <w:rsid w:val="002A7AED"/>
    <w:rsid w:val="002B79F5"/>
    <w:rsid w:val="002B7B3C"/>
    <w:rsid w:val="002C3136"/>
    <w:rsid w:val="002C360B"/>
    <w:rsid w:val="002C52C4"/>
    <w:rsid w:val="002D28F5"/>
    <w:rsid w:val="002D4490"/>
    <w:rsid w:val="002D7055"/>
    <w:rsid w:val="002E05DF"/>
    <w:rsid w:val="002F2876"/>
    <w:rsid w:val="002F4339"/>
    <w:rsid w:val="00301981"/>
    <w:rsid w:val="003133CB"/>
    <w:rsid w:val="00314C2B"/>
    <w:rsid w:val="00320D00"/>
    <w:rsid w:val="00322388"/>
    <w:rsid w:val="00322E7E"/>
    <w:rsid w:val="00323570"/>
    <w:rsid w:val="0032597A"/>
    <w:rsid w:val="00335134"/>
    <w:rsid w:val="00336A87"/>
    <w:rsid w:val="003405EA"/>
    <w:rsid w:val="00341C2E"/>
    <w:rsid w:val="00341DFB"/>
    <w:rsid w:val="00342256"/>
    <w:rsid w:val="00343CCA"/>
    <w:rsid w:val="00344FD1"/>
    <w:rsid w:val="00351B0F"/>
    <w:rsid w:val="003530B7"/>
    <w:rsid w:val="00354B52"/>
    <w:rsid w:val="00373D9D"/>
    <w:rsid w:val="00374B08"/>
    <w:rsid w:val="003771DF"/>
    <w:rsid w:val="00384F4D"/>
    <w:rsid w:val="003852A3"/>
    <w:rsid w:val="00386F1F"/>
    <w:rsid w:val="00392E87"/>
    <w:rsid w:val="00397636"/>
    <w:rsid w:val="003A61D5"/>
    <w:rsid w:val="003A651B"/>
    <w:rsid w:val="003B33D7"/>
    <w:rsid w:val="003B60F6"/>
    <w:rsid w:val="003B7787"/>
    <w:rsid w:val="003C3602"/>
    <w:rsid w:val="003D1BE5"/>
    <w:rsid w:val="003D20AD"/>
    <w:rsid w:val="003E501B"/>
    <w:rsid w:val="003E5CDF"/>
    <w:rsid w:val="003F2B5D"/>
    <w:rsid w:val="003F6BB3"/>
    <w:rsid w:val="003F7611"/>
    <w:rsid w:val="0040372D"/>
    <w:rsid w:val="00406942"/>
    <w:rsid w:val="00410447"/>
    <w:rsid w:val="00426C5F"/>
    <w:rsid w:val="004318A3"/>
    <w:rsid w:val="00432A6F"/>
    <w:rsid w:val="00433131"/>
    <w:rsid w:val="004334E9"/>
    <w:rsid w:val="004445DB"/>
    <w:rsid w:val="00454050"/>
    <w:rsid w:val="004544DB"/>
    <w:rsid w:val="004578F4"/>
    <w:rsid w:val="00477CA9"/>
    <w:rsid w:val="004830CC"/>
    <w:rsid w:val="004872AD"/>
    <w:rsid w:val="00490C99"/>
    <w:rsid w:val="004912F7"/>
    <w:rsid w:val="00496913"/>
    <w:rsid w:val="004A3B8E"/>
    <w:rsid w:val="004B4318"/>
    <w:rsid w:val="004B510D"/>
    <w:rsid w:val="004B74DB"/>
    <w:rsid w:val="004B7622"/>
    <w:rsid w:val="004C55A9"/>
    <w:rsid w:val="004D7304"/>
    <w:rsid w:val="004E27DA"/>
    <w:rsid w:val="004E35B8"/>
    <w:rsid w:val="004E739C"/>
    <w:rsid w:val="004F2EBA"/>
    <w:rsid w:val="0050584F"/>
    <w:rsid w:val="00506121"/>
    <w:rsid w:val="005128C8"/>
    <w:rsid w:val="00512E9C"/>
    <w:rsid w:val="00513EFF"/>
    <w:rsid w:val="0052001F"/>
    <w:rsid w:val="00520ED7"/>
    <w:rsid w:val="00523C09"/>
    <w:rsid w:val="00535318"/>
    <w:rsid w:val="00545B51"/>
    <w:rsid w:val="0055349C"/>
    <w:rsid w:val="00557843"/>
    <w:rsid w:val="005657E6"/>
    <w:rsid w:val="00582D57"/>
    <w:rsid w:val="005916FF"/>
    <w:rsid w:val="00597964"/>
    <w:rsid w:val="005A1B55"/>
    <w:rsid w:val="005A49C4"/>
    <w:rsid w:val="005A7043"/>
    <w:rsid w:val="005A73FB"/>
    <w:rsid w:val="005B0196"/>
    <w:rsid w:val="005B142A"/>
    <w:rsid w:val="005B1E16"/>
    <w:rsid w:val="005B3FEB"/>
    <w:rsid w:val="005D13A1"/>
    <w:rsid w:val="005D556B"/>
    <w:rsid w:val="005D56AC"/>
    <w:rsid w:val="005D5E83"/>
    <w:rsid w:val="005D717C"/>
    <w:rsid w:val="005E39F7"/>
    <w:rsid w:val="005E4893"/>
    <w:rsid w:val="005E6938"/>
    <w:rsid w:val="005E6C39"/>
    <w:rsid w:val="005F4F01"/>
    <w:rsid w:val="00601016"/>
    <w:rsid w:val="00605DEF"/>
    <w:rsid w:val="006100F0"/>
    <w:rsid w:val="006117C1"/>
    <w:rsid w:val="00614816"/>
    <w:rsid w:val="00614FDB"/>
    <w:rsid w:val="006160B5"/>
    <w:rsid w:val="006224B0"/>
    <w:rsid w:val="00624ED0"/>
    <w:rsid w:val="00635892"/>
    <w:rsid w:val="0063613D"/>
    <w:rsid w:val="0064118D"/>
    <w:rsid w:val="00642FA0"/>
    <w:rsid w:val="00644A4A"/>
    <w:rsid w:val="00653778"/>
    <w:rsid w:val="0065734C"/>
    <w:rsid w:val="00657C5A"/>
    <w:rsid w:val="00662CF5"/>
    <w:rsid w:val="00667FEC"/>
    <w:rsid w:val="00671A2A"/>
    <w:rsid w:val="00677002"/>
    <w:rsid w:val="00680173"/>
    <w:rsid w:val="00682ECA"/>
    <w:rsid w:val="00694A22"/>
    <w:rsid w:val="006A3B3A"/>
    <w:rsid w:val="006A5C06"/>
    <w:rsid w:val="006B0679"/>
    <w:rsid w:val="006B069A"/>
    <w:rsid w:val="006B29C1"/>
    <w:rsid w:val="006B3827"/>
    <w:rsid w:val="006B5575"/>
    <w:rsid w:val="006B5A8B"/>
    <w:rsid w:val="006C3EF6"/>
    <w:rsid w:val="006C6C3B"/>
    <w:rsid w:val="006D0A24"/>
    <w:rsid w:val="006E24F6"/>
    <w:rsid w:val="006E69EF"/>
    <w:rsid w:val="006E75CD"/>
    <w:rsid w:val="006F4EF8"/>
    <w:rsid w:val="006F4FB6"/>
    <w:rsid w:val="006F5FE7"/>
    <w:rsid w:val="007001BF"/>
    <w:rsid w:val="0070261E"/>
    <w:rsid w:val="00702FA1"/>
    <w:rsid w:val="007053E0"/>
    <w:rsid w:val="00710F7C"/>
    <w:rsid w:val="00720A30"/>
    <w:rsid w:val="00721D54"/>
    <w:rsid w:val="0072699E"/>
    <w:rsid w:val="00737700"/>
    <w:rsid w:val="007400A7"/>
    <w:rsid w:val="00741A17"/>
    <w:rsid w:val="007458DB"/>
    <w:rsid w:val="007618B9"/>
    <w:rsid w:val="00767DF8"/>
    <w:rsid w:val="007707A9"/>
    <w:rsid w:val="00770D93"/>
    <w:rsid w:val="00770DAD"/>
    <w:rsid w:val="007912D0"/>
    <w:rsid w:val="0079363F"/>
    <w:rsid w:val="0079781E"/>
    <w:rsid w:val="007A05C6"/>
    <w:rsid w:val="007A67E2"/>
    <w:rsid w:val="007B066D"/>
    <w:rsid w:val="007B092F"/>
    <w:rsid w:val="007B2368"/>
    <w:rsid w:val="007B3787"/>
    <w:rsid w:val="007B38D7"/>
    <w:rsid w:val="007B4EA2"/>
    <w:rsid w:val="007B6884"/>
    <w:rsid w:val="007C3088"/>
    <w:rsid w:val="007D08B4"/>
    <w:rsid w:val="007D7018"/>
    <w:rsid w:val="007D7718"/>
    <w:rsid w:val="007E30FD"/>
    <w:rsid w:val="0080276F"/>
    <w:rsid w:val="00805BE7"/>
    <w:rsid w:val="00810FF6"/>
    <w:rsid w:val="008148FD"/>
    <w:rsid w:val="00821857"/>
    <w:rsid w:val="008221F7"/>
    <w:rsid w:val="00822D44"/>
    <w:rsid w:val="00823E00"/>
    <w:rsid w:val="00836CBC"/>
    <w:rsid w:val="00841AE9"/>
    <w:rsid w:val="0084365B"/>
    <w:rsid w:val="00854F98"/>
    <w:rsid w:val="00865480"/>
    <w:rsid w:val="00866CDC"/>
    <w:rsid w:val="00870FC4"/>
    <w:rsid w:val="008763F7"/>
    <w:rsid w:val="00881748"/>
    <w:rsid w:val="00881D2D"/>
    <w:rsid w:val="008865CB"/>
    <w:rsid w:val="00886749"/>
    <w:rsid w:val="008869DD"/>
    <w:rsid w:val="00890CD3"/>
    <w:rsid w:val="0089592E"/>
    <w:rsid w:val="0089597B"/>
    <w:rsid w:val="00895A9D"/>
    <w:rsid w:val="00897462"/>
    <w:rsid w:val="008A1275"/>
    <w:rsid w:val="008A3577"/>
    <w:rsid w:val="008A53A6"/>
    <w:rsid w:val="008A7EFA"/>
    <w:rsid w:val="008B1D3B"/>
    <w:rsid w:val="008B3039"/>
    <w:rsid w:val="008B3760"/>
    <w:rsid w:val="008C19AA"/>
    <w:rsid w:val="008D4A2B"/>
    <w:rsid w:val="008D7C56"/>
    <w:rsid w:val="008E162C"/>
    <w:rsid w:val="008E2896"/>
    <w:rsid w:val="008E5044"/>
    <w:rsid w:val="00902137"/>
    <w:rsid w:val="009063E3"/>
    <w:rsid w:val="00906DB2"/>
    <w:rsid w:val="0091119A"/>
    <w:rsid w:val="009154D2"/>
    <w:rsid w:val="0092326A"/>
    <w:rsid w:val="00926102"/>
    <w:rsid w:val="00930F74"/>
    <w:rsid w:val="00934155"/>
    <w:rsid w:val="00935305"/>
    <w:rsid w:val="009378CF"/>
    <w:rsid w:val="00937C2E"/>
    <w:rsid w:val="0094031D"/>
    <w:rsid w:val="0094107C"/>
    <w:rsid w:val="00945183"/>
    <w:rsid w:val="009469DA"/>
    <w:rsid w:val="00962B3C"/>
    <w:rsid w:val="00964EF8"/>
    <w:rsid w:val="00970BD3"/>
    <w:rsid w:val="00981B95"/>
    <w:rsid w:val="00982634"/>
    <w:rsid w:val="00986862"/>
    <w:rsid w:val="0099403F"/>
    <w:rsid w:val="009A3557"/>
    <w:rsid w:val="009A7732"/>
    <w:rsid w:val="009A7B6B"/>
    <w:rsid w:val="009C1BA5"/>
    <w:rsid w:val="009C4090"/>
    <w:rsid w:val="009C4FAD"/>
    <w:rsid w:val="009D43A4"/>
    <w:rsid w:val="009D62A8"/>
    <w:rsid w:val="009E32F1"/>
    <w:rsid w:val="009E4BE1"/>
    <w:rsid w:val="009F06C3"/>
    <w:rsid w:val="00A0137B"/>
    <w:rsid w:val="00A01489"/>
    <w:rsid w:val="00A06718"/>
    <w:rsid w:val="00A13A80"/>
    <w:rsid w:val="00A17589"/>
    <w:rsid w:val="00A232B6"/>
    <w:rsid w:val="00A26C95"/>
    <w:rsid w:val="00A33B21"/>
    <w:rsid w:val="00A35555"/>
    <w:rsid w:val="00A367BF"/>
    <w:rsid w:val="00A37622"/>
    <w:rsid w:val="00A505E4"/>
    <w:rsid w:val="00A542C4"/>
    <w:rsid w:val="00A56718"/>
    <w:rsid w:val="00A5691B"/>
    <w:rsid w:val="00A617DE"/>
    <w:rsid w:val="00A63804"/>
    <w:rsid w:val="00A66822"/>
    <w:rsid w:val="00A72630"/>
    <w:rsid w:val="00A84B5E"/>
    <w:rsid w:val="00A86DB9"/>
    <w:rsid w:val="00A86E83"/>
    <w:rsid w:val="00A9103B"/>
    <w:rsid w:val="00AA0FD4"/>
    <w:rsid w:val="00AB2AFA"/>
    <w:rsid w:val="00AB2C81"/>
    <w:rsid w:val="00AB3088"/>
    <w:rsid w:val="00AB511C"/>
    <w:rsid w:val="00AC0CAD"/>
    <w:rsid w:val="00AC0F28"/>
    <w:rsid w:val="00AC1D1E"/>
    <w:rsid w:val="00AC32DA"/>
    <w:rsid w:val="00AC686B"/>
    <w:rsid w:val="00AC797D"/>
    <w:rsid w:val="00AE0494"/>
    <w:rsid w:val="00AE25B0"/>
    <w:rsid w:val="00AE3C35"/>
    <w:rsid w:val="00AE735D"/>
    <w:rsid w:val="00AF2FB4"/>
    <w:rsid w:val="00AF3A99"/>
    <w:rsid w:val="00B021AD"/>
    <w:rsid w:val="00B058F5"/>
    <w:rsid w:val="00B11000"/>
    <w:rsid w:val="00B30E32"/>
    <w:rsid w:val="00B31370"/>
    <w:rsid w:val="00B32A6C"/>
    <w:rsid w:val="00B33745"/>
    <w:rsid w:val="00B47679"/>
    <w:rsid w:val="00B526D4"/>
    <w:rsid w:val="00B57207"/>
    <w:rsid w:val="00B63F14"/>
    <w:rsid w:val="00B64846"/>
    <w:rsid w:val="00B65152"/>
    <w:rsid w:val="00B676D9"/>
    <w:rsid w:val="00B8531A"/>
    <w:rsid w:val="00B87E5B"/>
    <w:rsid w:val="00B94547"/>
    <w:rsid w:val="00B96710"/>
    <w:rsid w:val="00B96BE0"/>
    <w:rsid w:val="00B97CCC"/>
    <w:rsid w:val="00BA3B60"/>
    <w:rsid w:val="00BA5596"/>
    <w:rsid w:val="00BB168C"/>
    <w:rsid w:val="00BB1B45"/>
    <w:rsid w:val="00BB46D1"/>
    <w:rsid w:val="00BC01C1"/>
    <w:rsid w:val="00BC2F7D"/>
    <w:rsid w:val="00BC677C"/>
    <w:rsid w:val="00BC7212"/>
    <w:rsid w:val="00BD585A"/>
    <w:rsid w:val="00BE079C"/>
    <w:rsid w:val="00BE23C9"/>
    <w:rsid w:val="00BE5648"/>
    <w:rsid w:val="00BE5831"/>
    <w:rsid w:val="00BF3820"/>
    <w:rsid w:val="00BF440C"/>
    <w:rsid w:val="00C00425"/>
    <w:rsid w:val="00C009B0"/>
    <w:rsid w:val="00C026C9"/>
    <w:rsid w:val="00C0647E"/>
    <w:rsid w:val="00C10651"/>
    <w:rsid w:val="00C1542A"/>
    <w:rsid w:val="00C16978"/>
    <w:rsid w:val="00C213BF"/>
    <w:rsid w:val="00C214DC"/>
    <w:rsid w:val="00C24F06"/>
    <w:rsid w:val="00C30BBE"/>
    <w:rsid w:val="00C31B6C"/>
    <w:rsid w:val="00C34F7D"/>
    <w:rsid w:val="00C405AD"/>
    <w:rsid w:val="00C40EF3"/>
    <w:rsid w:val="00C44140"/>
    <w:rsid w:val="00C571E3"/>
    <w:rsid w:val="00C57461"/>
    <w:rsid w:val="00C61D3F"/>
    <w:rsid w:val="00C61E3B"/>
    <w:rsid w:val="00C6679E"/>
    <w:rsid w:val="00C727B3"/>
    <w:rsid w:val="00C80135"/>
    <w:rsid w:val="00C83AFE"/>
    <w:rsid w:val="00C84E66"/>
    <w:rsid w:val="00C87601"/>
    <w:rsid w:val="00C9097B"/>
    <w:rsid w:val="00C924FB"/>
    <w:rsid w:val="00C93DB3"/>
    <w:rsid w:val="00C942A3"/>
    <w:rsid w:val="00C973E4"/>
    <w:rsid w:val="00CA42C1"/>
    <w:rsid w:val="00CA4CD6"/>
    <w:rsid w:val="00CA7384"/>
    <w:rsid w:val="00CA7D3D"/>
    <w:rsid w:val="00CB2070"/>
    <w:rsid w:val="00CC1118"/>
    <w:rsid w:val="00CC1B44"/>
    <w:rsid w:val="00CC205B"/>
    <w:rsid w:val="00CC3BB5"/>
    <w:rsid w:val="00CD3362"/>
    <w:rsid w:val="00CE1464"/>
    <w:rsid w:val="00CE1A6D"/>
    <w:rsid w:val="00CE45E3"/>
    <w:rsid w:val="00CE5340"/>
    <w:rsid w:val="00CF04A1"/>
    <w:rsid w:val="00CF63FE"/>
    <w:rsid w:val="00D02103"/>
    <w:rsid w:val="00D0264B"/>
    <w:rsid w:val="00D04701"/>
    <w:rsid w:val="00D06E11"/>
    <w:rsid w:val="00D20F48"/>
    <w:rsid w:val="00D23706"/>
    <w:rsid w:val="00D35C91"/>
    <w:rsid w:val="00D40D5F"/>
    <w:rsid w:val="00D46B8A"/>
    <w:rsid w:val="00D47A5E"/>
    <w:rsid w:val="00D550C6"/>
    <w:rsid w:val="00D558D4"/>
    <w:rsid w:val="00D56893"/>
    <w:rsid w:val="00D61CC4"/>
    <w:rsid w:val="00D635FB"/>
    <w:rsid w:val="00D71395"/>
    <w:rsid w:val="00D737A2"/>
    <w:rsid w:val="00D747A7"/>
    <w:rsid w:val="00D8398B"/>
    <w:rsid w:val="00D84744"/>
    <w:rsid w:val="00D91899"/>
    <w:rsid w:val="00D971CE"/>
    <w:rsid w:val="00DB20F3"/>
    <w:rsid w:val="00DB6667"/>
    <w:rsid w:val="00DC1DDE"/>
    <w:rsid w:val="00DC2EF7"/>
    <w:rsid w:val="00DD5BDA"/>
    <w:rsid w:val="00DD66AF"/>
    <w:rsid w:val="00DD7F4C"/>
    <w:rsid w:val="00DE60AE"/>
    <w:rsid w:val="00DE630B"/>
    <w:rsid w:val="00DE7AE7"/>
    <w:rsid w:val="00DF6012"/>
    <w:rsid w:val="00DF7D9F"/>
    <w:rsid w:val="00E021B6"/>
    <w:rsid w:val="00E03798"/>
    <w:rsid w:val="00E17D93"/>
    <w:rsid w:val="00E2296A"/>
    <w:rsid w:val="00E23071"/>
    <w:rsid w:val="00E242E6"/>
    <w:rsid w:val="00E26788"/>
    <w:rsid w:val="00E268D9"/>
    <w:rsid w:val="00E27CFC"/>
    <w:rsid w:val="00E3041A"/>
    <w:rsid w:val="00E31668"/>
    <w:rsid w:val="00E33414"/>
    <w:rsid w:val="00E33B6F"/>
    <w:rsid w:val="00E342D9"/>
    <w:rsid w:val="00E356DC"/>
    <w:rsid w:val="00E417D7"/>
    <w:rsid w:val="00E43433"/>
    <w:rsid w:val="00E43ABA"/>
    <w:rsid w:val="00E53041"/>
    <w:rsid w:val="00E56332"/>
    <w:rsid w:val="00E60611"/>
    <w:rsid w:val="00E60B2A"/>
    <w:rsid w:val="00E63659"/>
    <w:rsid w:val="00E66F26"/>
    <w:rsid w:val="00E67A0A"/>
    <w:rsid w:val="00E72307"/>
    <w:rsid w:val="00E74302"/>
    <w:rsid w:val="00E74F0A"/>
    <w:rsid w:val="00E80795"/>
    <w:rsid w:val="00E83FE9"/>
    <w:rsid w:val="00E85017"/>
    <w:rsid w:val="00E85926"/>
    <w:rsid w:val="00E87B78"/>
    <w:rsid w:val="00E90FBE"/>
    <w:rsid w:val="00E95D9C"/>
    <w:rsid w:val="00E97E4B"/>
    <w:rsid w:val="00EA11A2"/>
    <w:rsid w:val="00EA3F12"/>
    <w:rsid w:val="00EA6E77"/>
    <w:rsid w:val="00EB38BC"/>
    <w:rsid w:val="00EC0772"/>
    <w:rsid w:val="00EC2BA1"/>
    <w:rsid w:val="00ED11A4"/>
    <w:rsid w:val="00ED2272"/>
    <w:rsid w:val="00ED478A"/>
    <w:rsid w:val="00ED70B7"/>
    <w:rsid w:val="00EE37DA"/>
    <w:rsid w:val="00EE4033"/>
    <w:rsid w:val="00EE5331"/>
    <w:rsid w:val="00EF1E87"/>
    <w:rsid w:val="00EF543F"/>
    <w:rsid w:val="00EF63CB"/>
    <w:rsid w:val="00EF6972"/>
    <w:rsid w:val="00F0701B"/>
    <w:rsid w:val="00F13A3F"/>
    <w:rsid w:val="00F20E70"/>
    <w:rsid w:val="00F22F7E"/>
    <w:rsid w:val="00F2380A"/>
    <w:rsid w:val="00F2444E"/>
    <w:rsid w:val="00F2446F"/>
    <w:rsid w:val="00F259B8"/>
    <w:rsid w:val="00F30163"/>
    <w:rsid w:val="00F30697"/>
    <w:rsid w:val="00F34718"/>
    <w:rsid w:val="00F36ED6"/>
    <w:rsid w:val="00F4082C"/>
    <w:rsid w:val="00F4455A"/>
    <w:rsid w:val="00F4659A"/>
    <w:rsid w:val="00F476F7"/>
    <w:rsid w:val="00F51B15"/>
    <w:rsid w:val="00F546D8"/>
    <w:rsid w:val="00F54EBC"/>
    <w:rsid w:val="00F54FB2"/>
    <w:rsid w:val="00F56179"/>
    <w:rsid w:val="00F606D4"/>
    <w:rsid w:val="00F6176B"/>
    <w:rsid w:val="00F70770"/>
    <w:rsid w:val="00F91B2B"/>
    <w:rsid w:val="00FA0A9A"/>
    <w:rsid w:val="00FB2662"/>
    <w:rsid w:val="00FB6935"/>
    <w:rsid w:val="00FC1B82"/>
    <w:rsid w:val="00FC2254"/>
    <w:rsid w:val="00FC4CA6"/>
    <w:rsid w:val="00FD29D5"/>
    <w:rsid w:val="00FD4127"/>
    <w:rsid w:val="00FD45B3"/>
    <w:rsid w:val="00FD4839"/>
    <w:rsid w:val="00FD7C2B"/>
    <w:rsid w:val="00FE548D"/>
    <w:rsid w:val="00FE6974"/>
    <w:rsid w:val="00FE7318"/>
    <w:rsid w:val="00FF186C"/>
    <w:rsid w:val="00FF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611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C405AD"/>
    <w:pPr>
      <w:keepNext/>
      <w:jc w:val="both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C405A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F63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F63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05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5A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paragraph" w:styleId="Footer">
    <w:name w:val="footer"/>
    <w:basedOn w:val="Normal"/>
    <w:rsid w:val="00C405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05AD"/>
  </w:style>
  <w:style w:type="paragraph" w:styleId="DocumentMap">
    <w:name w:val="Document Map"/>
    <w:basedOn w:val="Normal"/>
    <w:semiHidden/>
    <w:rsid w:val="005D556B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semiHidden/>
    <w:rsid w:val="00EF63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EF63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373D9D"/>
    <w:pPr>
      <w:ind w:left="720"/>
      <w:contextualSpacing/>
    </w:pPr>
  </w:style>
  <w:style w:type="character" w:styleId="Hyperlink">
    <w:name w:val="Hyperlink"/>
    <w:rsid w:val="007912D0"/>
    <w:rPr>
      <w:color w:val="0000FF"/>
      <w:u w:val="single"/>
    </w:rPr>
  </w:style>
  <w:style w:type="paragraph" w:styleId="NormalWeb">
    <w:name w:val="Normal (Web)"/>
    <w:basedOn w:val="Normal"/>
    <w:uiPriority w:val="99"/>
    <w:rsid w:val="00B87E5B"/>
    <w:pPr>
      <w:overflowPunct/>
      <w:autoSpaceDE/>
      <w:autoSpaceDN/>
      <w:adjustRightInd/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BalloonText">
    <w:name w:val="Balloon Text"/>
    <w:basedOn w:val="Normal"/>
    <w:link w:val="BalloonTextChar"/>
    <w:rsid w:val="00397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http://www.akafp.gov.al/wp-content/uploads/2015/05/logo31.pn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BB3D-E3C6-47A3-B3DB-47857CD9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3618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PERSHKRUESI I MODULIT</vt:lpstr>
    </vt:vector>
  </TitlesOfParts>
  <Company>Toshiba</Company>
  <LinksUpToDate>false</LinksUpToDate>
  <CharactersWithSpaces>24193</CharactersWithSpaces>
  <SharedDoc>false</SharedDoc>
  <HLinks>
    <vt:vector size="6" baseType="variant">
      <vt:variant>
        <vt:i4>131153</vt:i4>
      </vt:variant>
      <vt:variant>
        <vt:i4>-1</vt:i4>
      </vt:variant>
      <vt:variant>
        <vt:i4>2049</vt:i4>
      </vt:variant>
      <vt:variant>
        <vt:i4>1</vt:i4>
      </vt:variant>
      <vt:variant>
        <vt:lpwstr>http://www.akafp.gov.al/wp-content/uploads/2015/05/logo31.png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creator>Alqi Mustafai</dc:creator>
  <cp:lastModifiedBy>GERMAN</cp:lastModifiedBy>
  <cp:revision>2</cp:revision>
  <cp:lastPrinted>2014-07-09T10:02:00Z</cp:lastPrinted>
  <dcterms:created xsi:type="dcterms:W3CDTF">2017-06-08T14:49:00Z</dcterms:created>
  <dcterms:modified xsi:type="dcterms:W3CDTF">2017-06-08T14:49:00Z</dcterms:modified>
</cp:coreProperties>
</file>